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AE02" w14:textId="77777777" w:rsidR="002E2680" w:rsidRDefault="002E2680">
      <w:pPr>
        <w:widowControl w:val="0"/>
        <w:pBdr>
          <w:top w:val="nil"/>
          <w:left w:val="nil"/>
          <w:bottom w:val="nil"/>
          <w:right w:val="nil"/>
          <w:between w:val="nil"/>
        </w:pBdr>
        <w:spacing w:line="276" w:lineRule="auto"/>
        <w:rPr>
          <w:rFonts w:ascii="Arial" w:eastAsia="Arial" w:hAnsi="Arial" w:cs="Arial"/>
          <w:color w:val="000000"/>
        </w:rPr>
      </w:pPr>
    </w:p>
    <w:tbl>
      <w:tblPr>
        <w:tblStyle w:val="a"/>
        <w:tblW w:w="9855" w:type="dxa"/>
        <w:tblInd w:w="-108" w:type="dxa"/>
        <w:tblLayout w:type="fixed"/>
        <w:tblLook w:val="0000" w:firstRow="0" w:lastRow="0" w:firstColumn="0" w:lastColumn="0" w:noHBand="0" w:noVBand="0"/>
      </w:tblPr>
      <w:tblGrid>
        <w:gridCol w:w="9855"/>
      </w:tblGrid>
      <w:tr w:rsidR="002E2680" w14:paraId="09508BA2" w14:textId="77777777">
        <w:tc>
          <w:tcPr>
            <w:tcW w:w="9855" w:type="dxa"/>
          </w:tcPr>
          <w:p w14:paraId="7CC76A93" w14:textId="77777777" w:rsidR="002E2680" w:rsidRDefault="002E2680">
            <w:pPr>
              <w:pBdr>
                <w:top w:val="nil"/>
                <w:left w:val="nil"/>
                <w:bottom w:val="nil"/>
                <w:right w:val="nil"/>
                <w:between w:val="nil"/>
              </w:pBdr>
              <w:rPr>
                <w:b/>
                <w:smallCaps/>
                <w:color w:val="000000"/>
              </w:rPr>
            </w:pPr>
            <w:bookmarkStart w:id="0" w:name="gjdgxs" w:colFirst="0" w:colLast="0"/>
            <w:bookmarkEnd w:id="0"/>
          </w:p>
        </w:tc>
      </w:tr>
      <w:tr w:rsidR="002E2680" w14:paraId="6EBFF15C" w14:textId="77777777">
        <w:trPr>
          <w:trHeight w:val="240"/>
        </w:trPr>
        <w:tc>
          <w:tcPr>
            <w:tcW w:w="9855" w:type="dxa"/>
          </w:tcPr>
          <w:p w14:paraId="72096DA3" w14:textId="3335427E" w:rsidR="002E2680" w:rsidRDefault="00000000">
            <w:pPr>
              <w:pBdr>
                <w:top w:val="nil"/>
                <w:left w:val="nil"/>
                <w:bottom w:val="nil"/>
                <w:right w:val="nil"/>
                <w:between w:val="nil"/>
              </w:pBdr>
              <w:jc w:val="center"/>
              <w:rPr>
                <w:b/>
                <w:smallCaps/>
                <w:color w:val="000000"/>
              </w:rPr>
            </w:pPr>
            <w:r>
              <w:rPr>
                <w:b/>
                <w:smallCaps/>
                <w:color w:val="000000"/>
              </w:rPr>
              <w:t>[</w:t>
            </w:r>
            <w:r w:rsidR="000161A4">
              <w:rPr>
                <w:b/>
                <w:smallCaps/>
                <w:color w:val="000000"/>
              </w:rPr>
              <w:t>...data...</w:t>
            </w:r>
            <w:r>
              <w:rPr>
                <w:b/>
                <w:smallCaps/>
                <w:color w:val="000000"/>
              </w:rPr>
              <w:t>]</w:t>
            </w:r>
          </w:p>
        </w:tc>
      </w:tr>
      <w:tr w:rsidR="002E2680" w14:paraId="64E71A6C" w14:textId="77777777">
        <w:trPr>
          <w:trHeight w:val="2280"/>
        </w:trPr>
        <w:tc>
          <w:tcPr>
            <w:tcW w:w="9855" w:type="dxa"/>
            <w:vAlign w:val="center"/>
          </w:tcPr>
          <w:p w14:paraId="549B4D08" w14:textId="77777777" w:rsidR="002E2680" w:rsidRDefault="00000000">
            <w:pPr>
              <w:pBdr>
                <w:top w:val="nil"/>
                <w:left w:val="nil"/>
                <w:bottom w:val="nil"/>
                <w:right w:val="nil"/>
                <w:between w:val="nil"/>
              </w:pBdr>
              <w:jc w:val="center"/>
              <w:rPr>
                <w:b/>
                <w:smallCaps/>
                <w:color w:val="000000"/>
                <w:sz w:val="32"/>
                <w:szCs w:val="32"/>
              </w:rPr>
            </w:pPr>
            <w:r>
              <w:rPr>
                <w:b/>
                <w:smallCaps/>
                <w:color w:val="000000"/>
                <w:sz w:val="32"/>
                <w:szCs w:val="32"/>
              </w:rPr>
              <w:t>ACORD DE CONFIDENȚIALITATE</w:t>
            </w:r>
          </w:p>
        </w:tc>
      </w:tr>
      <w:tr w:rsidR="002E2680" w14:paraId="09E1084C" w14:textId="77777777">
        <w:trPr>
          <w:trHeight w:val="840"/>
        </w:trPr>
        <w:tc>
          <w:tcPr>
            <w:tcW w:w="9855" w:type="dxa"/>
          </w:tcPr>
          <w:p w14:paraId="10ED9E5E" w14:textId="77777777" w:rsidR="002E2680" w:rsidRDefault="002E2680">
            <w:pPr>
              <w:pBdr>
                <w:top w:val="nil"/>
                <w:left w:val="nil"/>
                <w:bottom w:val="nil"/>
                <w:right w:val="nil"/>
                <w:between w:val="nil"/>
              </w:pBdr>
              <w:jc w:val="center"/>
              <w:rPr>
                <w:b/>
                <w:color w:val="000000"/>
              </w:rPr>
            </w:pPr>
          </w:p>
          <w:p w14:paraId="06E13CAA" w14:textId="77777777" w:rsidR="002E2680" w:rsidRDefault="00000000">
            <w:pPr>
              <w:pBdr>
                <w:top w:val="nil"/>
                <w:left w:val="nil"/>
                <w:bottom w:val="nil"/>
                <w:right w:val="nil"/>
                <w:between w:val="nil"/>
              </w:pBdr>
              <w:jc w:val="center"/>
              <w:rPr>
                <w:b/>
                <w:color w:val="000000"/>
              </w:rPr>
            </w:pPr>
            <w:r>
              <w:rPr>
                <w:b/>
                <w:color w:val="000000"/>
              </w:rPr>
              <w:t>încheiat între</w:t>
            </w:r>
          </w:p>
        </w:tc>
      </w:tr>
      <w:tr w:rsidR="002E2680" w14:paraId="019E9087" w14:textId="77777777">
        <w:tc>
          <w:tcPr>
            <w:tcW w:w="9855" w:type="dxa"/>
          </w:tcPr>
          <w:p w14:paraId="19080A7A" w14:textId="77777777" w:rsidR="002E2680" w:rsidRDefault="002E2680">
            <w:pPr>
              <w:pBdr>
                <w:top w:val="nil"/>
                <w:left w:val="nil"/>
                <w:bottom w:val="nil"/>
                <w:right w:val="nil"/>
                <w:between w:val="nil"/>
              </w:pBdr>
              <w:jc w:val="center"/>
              <w:rPr>
                <w:b/>
                <w:color w:val="000000"/>
              </w:rPr>
            </w:pPr>
            <w:bookmarkStart w:id="1" w:name="30j0zll" w:colFirst="0" w:colLast="0"/>
            <w:bookmarkEnd w:id="1"/>
          </w:p>
          <w:p w14:paraId="6486AD01" w14:textId="36B265EF" w:rsidR="002E2680" w:rsidRDefault="000161A4">
            <w:pPr>
              <w:pBdr>
                <w:top w:val="nil"/>
                <w:left w:val="nil"/>
                <w:bottom w:val="nil"/>
                <w:right w:val="nil"/>
                <w:between w:val="nil"/>
              </w:pBdr>
              <w:jc w:val="center"/>
              <w:rPr>
                <w:b/>
                <w:color w:val="000000"/>
              </w:rPr>
            </w:pPr>
            <w:r>
              <w:rPr>
                <w:b/>
                <w:color w:val="000000"/>
              </w:rPr>
              <w:t>[AAA]</w:t>
            </w:r>
          </w:p>
          <w:p w14:paraId="1DA7F288" w14:textId="77777777" w:rsidR="002E2680" w:rsidRDefault="002E2680">
            <w:pPr>
              <w:pBdr>
                <w:top w:val="nil"/>
                <w:left w:val="nil"/>
                <w:bottom w:val="nil"/>
                <w:right w:val="nil"/>
                <w:between w:val="nil"/>
              </w:pBdr>
              <w:jc w:val="center"/>
              <w:rPr>
                <w:b/>
                <w:color w:val="000000"/>
              </w:rPr>
            </w:pPr>
          </w:p>
          <w:p w14:paraId="4F1005DA" w14:textId="77777777" w:rsidR="002E2680" w:rsidRDefault="00000000">
            <w:pPr>
              <w:pBdr>
                <w:top w:val="nil"/>
                <w:left w:val="nil"/>
                <w:bottom w:val="nil"/>
                <w:right w:val="nil"/>
                <w:between w:val="nil"/>
              </w:pBdr>
              <w:jc w:val="center"/>
              <w:rPr>
                <w:b/>
                <w:color w:val="000000"/>
              </w:rPr>
            </w:pPr>
            <w:r>
              <w:rPr>
                <w:b/>
                <w:color w:val="000000"/>
              </w:rPr>
              <w:t>și</w:t>
            </w:r>
          </w:p>
          <w:p w14:paraId="34BD49BF" w14:textId="77777777" w:rsidR="002E2680" w:rsidRDefault="002E2680">
            <w:pPr>
              <w:pBdr>
                <w:top w:val="nil"/>
                <w:left w:val="nil"/>
                <w:bottom w:val="nil"/>
                <w:right w:val="nil"/>
                <w:between w:val="nil"/>
              </w:pBdr>
              <w:jc w:val="center"/>
              <w:rPr>
                <w:b/>
                <w:color w:val="000000"/>
              </w:rPr>
            </w:pPr>
          </w:p>
          <w:p w14:paraId="5CC2FE26" w14:textId="6E689944" w:rsidR="002E2680" w:rsidRDefault="000161A4">
            <w:pPr>
              <w:pBdr>
                <w:top w:val="nil"/>
                <w:left w:val="nil"/>
                <w:bottom w:val="nil"/>
                <w:right w:val="nil"/>
                <w:between w:val="nil"/>
              </w:pBdr>
              <w:jc w:val="center"/>
              <w:rPr>
                <w:b/>
                <w:color w:val="000000"/>
              </w:rPr>
            </w:pPr>
            <w:r>
              <w:rPr>
                <w:b/>
                <w:color w:val="333333"/>
              </w:rPr>
              <w:t>[BBB]</w:t>
            </w:r>
          </w:p>
          <w:p w14:paraId="3F9CE8DF" w14:textId="77777777" w:rsidR="002E2680" w:rsidRDefault="002E2680">
            <w:pPr>
              <w:pBdr>
                <w:top w:val="nil"/>
                <w:left w:val="nil"/>
                <w:bottom w:val="nil"/>
                <w:right w:val="nil"/>
                <w:between w:val="nil"/>
              </w:pBdr>
              <w:jc w:val="center"/>
              <w:rPr>
                <w:b/>
                <w:color w:val="000000"/>
              </w:rPr>
            </w:pPr>
          </w:p>
        </w:tc>
      </w:tr>
    </w:tbl>
    <w:p w14:paraId="3B1B3288" w14:textId="77777777" w:rsidR="002E2680" w:rsidRDefault="002E2680">
      <w:pPr>
        <w:pBdr>
          <w:top w:val="nil"/>
          <w:left w:val="nil"/>
          <w:bottom w:val="nil"/>
          <w:right w:val="nil"/>
          <w:between w:val="nil"/>
        </w:pBdr>
        <w:rPr>
          <w:color w:val="000000"/>
        </w:rPr>
      </w:pPr>
    </w:p>
    <w:p w14:paraId="1D6E5AAF" w14:textId="2DBD4FC4" w:rsidR="002E2680" w:rsidRDefault="00000000">
      <w:pPr>
        <w:numPr>
          <w:ilvl w:val="0"/>
          <w:numId w:val="5"/>
        </w:numPr>
        <w:pBdr>
          <w:top w:val="nil"/>
          <w:left w:val="nil"/>
          <w:bottom w:val="nil"/>
          <w:right w:val="nil"/>
          <w:between w:val="nil"/>
        </w:pBdr>
        <w:spacing w:before="240"/>
        <w:jc w:val="both"/>
        <w:rPr>
          <w:color w:val="000000"/>
        </w:rPr>
      </w:pPr>
      <w:r>
        <w:br w:type="page"/>
      </w:r>
      <w:r>
        <w:rPr>
          <w:color w:val="000000"/>
        </w:rPr>
        <w:lastRenderedPageBreak/>
        <w:t>Acest acord de confidențialitate și nedivulgare („</w:t>
      </w:r>
      <w:r>
        <w:rPr>
          <w:b/>
          <w:color w:val="000000"/>
        </w:rPr>
        <w:t>Acordul</w:t>
      </w:r>
      <w:r>
        <w:rPr>
          <w:color w:val="000000"/>
        </w:rPr>
        <w:t xml:space="preserve">”) este încheiat la data de </w:t>
      </w:r>
      <w:r w:rsidR="000161A4">
        <w:rPr>
          <w:color w:val="000000"/>
        </w:rPr>
        <w:t>[.data...]</w:t>
      </w:r>
      <w:r>
        <w:rPr>
          <w:color w:val="000000"/>
        </w:rPr>
        <w:t xml:space="preserve"> între:</w:t>
      </w:r>
    </w:p>
    <w:p w14:paraId="2D99B142" w14:textId="733C8527" w:rsidR="002E2680" w:rsidRDefault="000161A4">
      <w:pPr>
        <w:numPr>
          <w:ilvl w:val="0"/>
          <w:numId w:val="3"/>
        </w:numPr>
        <w:pBdr>
          <w:top w:val="nil"/>
          <w:left w:val="nil"/>
          <w:bottom w:val="nil"/>
          <w:right w:val="nil"/>
          <w:between w:val="nil"/>
        </w:pBdr>
        <w:spacing w:before="240"/>
        <w:jc w:val="both"/>
        <w:rPr>
          <w:color w:val="000000"/>
        </w:rPr>
      </w:pPr>
      <w:r>
        <w:rPr>
          <w:b/>
          <w:color w:val="000000"/>
        </w:rPr>
        <w:t>[AAA]</w:t>
      </w:r>
      <w:r w:rsidR="00000000">
        <w:rPr>
          <w:color w:val="000000"/>
        </w:rPr>
        <w:t xml:space="preserve">, având sediul social în </w:t>
      </w:r>
      <w:r>
        <w:rPr>
          <w:color w:val="000000"/>
        </w:rPr>
        <w:t>[sediu]</w:t>
      </w:r>
      <w:r w:rsidR="00000000">
        <w:rPr>
          <w:color w:val="000000"/>
        </w:rPr>
        <w:t xml:space="preserve">, </w:t>
      </w:r>
      <w:r>
        <w:rPr>
          <w:color w:val="000000"/>
        </w:rPr>
        <w:t>RECOM</w:t>
      </w:r>
      <w:r w:rsidR="00000000">
        <w:rPr>
          <w:color w:val="000000"/>
        </w:rPr>
        <w:t xml:space="preserve"> </w:t>
      </w:r>
      <w:r>
        <w:rPr>
          <w:color w:val="000000"/>
        </w:rPr>
        <w:t>[...RECOM...]</w:t>
      </w:r>
      <w:r w:rsidR="00000000">
        <w:rPr>
          <w:color w:val="000000"/>
        </w:rPr>
        <w:t xml:space="preserve">,CUI </w:t>
      </w:r>
      <w:r>
        <w:rPr>
          <w:color w:val="000000"/>
        </w:rPr>
        <w:t>[...CUI...]</w:t>
      </w:r>
      <w:r w:rsidR="00000000">
        <w:rPr>
          <w:color w:val="000000"/>
        </w:rPr>
        <w:t xml:space="preserve">, reprezentată legal în prezenta de către </w:t>
      </w:r>
      <w:r>
        <w:rPr>
          <w:color w:val="000000"/>
        </w:rPr>
        <w:t>[...Prenume Nume...]</w:t>
      </w:r>
      <w:r w:rsidR="00000000">
        <w:rPr>
          <w:color w:val="000000"/>
        </w:rPr>
        <w:t>, în calitate de Director General, denumită în continuare („</w:t>
      </w:r>
      <w:r>
        <w:rPr>
          <w:color w:val="000000"/>
        </w:rPr>
        <w:t>[AAA]</w:t>
      </w:r>
      <w:r w:rsidR="00000000">
        <w:rPr>
          <w:color w:val="000000"/>
        </w:rPr>
        <w:t xml:space="preserve">”); </w:t>
      </w:r>
    </w:p>
    <w:p w14:paraId="7C3207F7" w14:textId="77777777" w:rsidR="002E2680" w:rsidRDefault="00000000">
      <w:pPr>
        <w:pBdr>
          <w:top w:val="nil"/>
          <w:left w:val="nil"/>
          <w:bottom w:val="nil"/>
          <w:right w:val="nil"/>
          <w:between w:val="nil"/>
        </w:pBdr>
        <w:spacing w:before="240"/>
        <w:ind w:left="720" w:hanging="720"/>
        <w:jc w:val="both"/>
        <w:rPr>
          <w:color w:val="000000"/>
        </w:rPr>
      </w:pPr>
      <w:r>
        <w:rPr>
          <w:color w:val="000000"/>
        </w:rPr>
        <w:t>și</w:t>
      </w:r>
    </w:p>
    <w:p w14:paraId="26688A84" w14:textId="6417E7EE" w:rsidR="002E2680" w:rsidRDefault="000161A4">
      <w:pPr>
        <w:numPr>
          <w:ilvl w:val="0"/>
          <w:numId w:val="3"/>
        </w:numPr>
        <w:pBdr>
          <w:top w:val="nil"/>
          <w:left w:val="nil"/>
          <w:bottom w:val="nil"/>
          <w:right w:val="nil"/>
          <w:between w:val="nil"/>
        </w:pBdr>
        <w:spacing w:before="240"/>
        <w:jc w:val="both"/>
        <w:rPr>
          <w:color w:val="000000"/>
        </w:rPr>
      </w:pPr>
      <w:r>
        <w:rPr>
          <w:color w:val="000000"/>
        </w:rPr>
        <w:t>[BBB]</w:t>
      </w:r>
      <w:r w:rsidR="00000000">
        <w:rPr>
          <w:color w:val="000000"/>
        </w:rPr>
        <w:t>, </w:t>
      </w:r>
      <w:r>
        <w:rPr>
          <w:color w:val="000000"/>
        </w:rPr>
        <w:t>având sediul social în [sediu], RECOM [...RECOM...],CUI [...CUI...], reprezentată legal în prezenta de către [...Prenume Nume...], în calitate de</w:t>
      </w:r>
      <w:r w:rsidR="00000000">
        <w:rPr>
          <w:color w:val="000000"/>
        </w:rPr>
        <w:t xml:space="preserve"> Administrator denumită în continuare („[</w:t>
      </w:r>
      <w:r>
        <w:rPr>
          <w:color w:val="000000"/>
        </w:rPr>
        <w:t>BBB</w:t>
      </w:r>
      <w:r w:rsidR="00000000">
        <w:rPr>
          <w:color w:val="000000"/>
        </w:rPr>
        <w:t>]”,</w:t>
      </w:r>
    </w:p>
    <w:p w14:paraId="1396A021" w14:textId="3FDD1783" w:rsidR="002E2680" w:rsidRDefault="00000000">
      <w:pPr>
        <w:numPr>
          <w:ilvl w:val="0"/>
          <w:numId w:val="5"/>
        </w:numPr>
        <w:pBdr>
          <w:top w:val="nil"/>
          <w:left w:val="nil"/>
          <w:bottom w:val="nil"/>
          <w:right w:val="nil"/>
          <w:between w:val="nil"/>
        </w:pBdr>
        <w:spacing w:before="240"/>
        <w:jc w:val="both"/>
        <w:rPr>
          <w:color w:val="000000"/>
        </w:rPr>
      </w:pPr>
      <w:r>
        <w:rPr>
          <w:color w:val="000000"/>
        </w:rPr>
        <w:t xml:space="preserve">atât </w:t>
      </w:r>
      <w:r w:rsidR="000161A4">
        <w:rPr>
          <w:color w:val="000000"/>
        </w:rPr>
        <w:t>[AAA]</w:t>
      </w:r>
      <w:r>
        <w:rPr>
          <w:color w:val="000000"/>
        </w:rPr>
        <w:t xml:space="preserve"> cât și [</w:t>
      </w:r>
      <w:r w:rsidR="000161A4">
        <w:rPr>
          <w:color w:val="000000"/>
        </w:rPr>
        <w:t>BBB</w:t>
      </w:r>
      <w:r>
        <w:rPr>
          <w:color w:val="000000"/>
        </w:rPr>
        <w:t>] vor fi denumiți în prezenta individual „</w:t>
      </w:r>
      <w:r>
        <w:rPr>
          <w:b/>
          <w:color w:val="000000"/>
        </w:rPr>
        <w:t>Partea</w:t>
      </w:r>
      <w:r>
        <w:rPr>
          <w:color w:val="000000"/>
        </w:rPr>
        <w:t>” și colectiv „</w:t>
      </w:r>
      <w:r>
        <w:rPr>
          <w:b/>
          <w:color w:val="000000"/>
        </w:rPr>
        <w:t>Părțile</w:t>
      </w:r>
      <w:r>
        <w:rPr>
          <w:color w:val="000000"/>
        </w:rPr>
        <w:t>”.</w:t>
      </w:r>
    </w:p>
    <w:p w14:paraId="1489D1FB" w14:textId="77777777" w:rsidR="002E2680" w:rsidRDefault="002E2680">
      <w:pPr>
        <w:numPr>
          <w:ilvl w:val="0"/>
          <w:numId w:val="5"/>
        </w:numPr>
        <w:pBdr>
          <w:top w:val="nil"/>
          <w:left w:val="nil"/>
          <w:bottom w:val="nil"/>
          <w:right w:val="nil"/>
          <w:between w:val="nil"/>
        </w:pBdr>
        <w:spacing w:before="240"/>
        <w:jc w:val="both"/>
        <w:rPr>
          <w:color w:val="000000"/>
        </w:rPr>
      </w:pPr>
    </w:p>
    <w:p w14:paraId="0649424F" w14:textId="77777777" w:rsidR="002E2680" w:rsidRDefault="00000000">
      <w:pPr>
        <w:numPr>
          <w:ilvl w:val="0"/>
          <w:numId w:val="5"/>
        </w:numPr>
        <w:pBdr>
          <w:top w:val="nil"/>
          <w:left w:val="nil"/>
          <w:bottom w:val="nil"/>
          <w:right w:val="nil"/>
          <w:between w:val="nil"/>
        </w:pBdr>
        <w:spacing w:before="240"/>
        <w:jc w:val="both"/>
        <w:rPr>
          <w:color w:val="000000"/>
        </w:rPr>
      </w:pPr>
      <w:r>
        <w:rPr>
          <w:b/>
          <w:color w:val="000000"/>
        </w:rPr>
        <w:t>AVÂND ÎN VEDERE CĂ</w:t>
      </w:r>
    </w:p>
    <w:p w14:paraId="4381860C" w14:textId="02AF4BEF" w:rsidR="002E2680" w:rsidRDefault="000161A4">
      <w:pPr>
        <w:numPr>
          <w:ilvl w:val="0"/>
          <w:numId w:val="4"/>
        </w:numPr>
        <w:pBdr>
          <w:top w:val="nil"/>
          <w:left w:val="nil"/>
          <w:bottom w:val="nil"/>
          <w:right w:val="nil"/>
          <w:between w:val="nil"/>
        </w:pBdr>
        <w:spacing w:before="240"/>
        <w:jc w:val="both"/>
        <w:rPr>
          <w:color w:val="000000"/>
        </w:rPr>
      </w:pPr>
      <w:r>
        <w:rPr>
          <w:color w:val="000000"/>
        </w:rPr>
        <w:t>[AAA]</w:t>
      </w:r>
      <w:r w:rsidR="00000000">
        <w:rPr>
          <w:color w:val="000000"/>
        </w:rPr>
        <w:t xml:space="preserve"> a angajat serviciile [</w:t>
      </w:r>
      <w:r>
        <w:rPr>
          <w:color w:val="000000"/>
        </w:rPr>
        <w:t>BBB</w:t>
      </w:r>
      <w:r w:rsidR="00000000">
        <w:rPr>
          <w:color w:val="000000"/>
        </w:rPr>
        <w:t xml:space="preserve">] în scopul participării la licitația </w:t>
      </w:r>
      <w:r w:rsidR="00000000">
        <w:rPr>
          <w:b/>
          <w:color w:val="000000"/>
        </w:rPr>
        <w:t>„</w:t>
      </w:r>
      <w:r>
        <w:rPr>
          <w:b/>
          <w:color w:val="000000"/>
        </w:rPr>
        <w:t>[...denumirea...]</w:t>
      </w:r>
      <w:r w:rsidR="00000000">
        <w:rPr>
          <w:b/>
          <w:color w:val="000000"/>
        </w:rPr>
        <w:t>”</w:t>
      </w:r>
      <w:r w:rsidR="00000000">
        <w:rPr>
          <w:color w:val="000000"/>
        </w:rPr>
        <w:t xml:space="preserve"> („</w:t>
      </w:r>
      <w:r w:rsidR="00000000">
        <w:rPr>
          <w:b/>
          <w:color w:val="000000"/>
        </w:rPr>
        <w:t>Acțiunea Propusă</w:t>
      </w:r>
      <w:r w:rsidR="00000000">
        <w:rPr>
          <w:color w:val="000000"/>
        </w:rPr>
        <w:t xml:space="preserve">”). Implementarea Acțiunii Propuse va include furnizarea de către </w:t>
      </w:r>
      <w:r>
        <w:rPr>
          <w:color w:val="000000"/>
        </w:rPr>
        <w:t>[AAA]</w:t>
      </w:r>
      <w:r w:rsidR="00000000">
        <w:rPr>
          <w:color w:val="000000"/>
        </w:rPr>
        <w:t xml:space="preserve">  [</w:t>
      </w:r>
      <w:r>
        <w:rPr>
          <w:color w:val="000000"/>
        </w:rPr>
        <w:t>BBB</w:t>
      </w:r>
      <w:r w:rsidR="00000000">
        <w:rPr>
          <w:color w:val="000000"/>
        </w:rPr>
        <w:t>] de informații sensibile din punct de vedere comercial legate procesul Acțiunii Propuse, informații care sunt confidențiale, proprietare sau în general, nu sunt disponibile publicului;</w:t>
      </w:r>
    </w:p>
    <w:p w14:paraId="5B0060C9" w14:textId="29C458FC" w:rsidR="002E2680" w:rsidRDefault="00000000">
      <w:pPr>
        <w:numPr>
          <w:ilvl w:val="0"/>
          <w:numId w:val="4"/>
        </w:numPr>
        <w:pBdr>
          <w:top w:val="nil"/>
          <w:left w:val="nil"/>
          <w:bottom w:val="nil"/>
          <w:right w:val="nil"/>
          <w:between w:val="nil"/>
        </w:pBdr>
        <w:spacing w:before="240"/>
        <w:jc w:val="both"/>
        <w:rPr>
          <w:color w:val="000000"/>
        </w:rPr>
      </w:pPr>
      <w:r>
        <w:rPr>
          <w:color w:val="000000"/>
        </w:rPr>
        <w:t xml:space="preserve">Având în vedere importanța confidențialității în orice chestiuni legate de Acțiunea Propusă și divulgarea de informații sensibile din punct de vedere comercial de către </w:t>
      </w:r>
      <w:r w:rsidR="000161A4">
        <w:rPr>
          <w:color w:val="000000"/>
        </w:rPr>
        <w:t>[AAA]</w:t>
      </w:r>
      <w:r>
        <w:rPr>
          <w:color w:val="000000"/>
        </w:rPr>
        <w:t xml:space="preserve"> [</w:t>
      </w:r>
      <w:r w:rsidR="000161A4">
        <w:rPr>
          <w:color w:val="000000"/>
        </w:rPr>
        <w:t>BBB</w:t>
      </w:r>
      <w:r>
        <w:rPr>
          <w:color w:val="000000"/>
        </w:rPr>
        <w:t>] în legătură cu respectivul proces, Părțile au încheiat prezentul Acord.</w:t>
      </w:r>
    </w:p>
    <w:p w14:paraId="388DE479" w14:textId="77777777" w:rsidR="002E2680" w:rsidRDefault="002E2680">
      <w:pPr>
        <w:pBdr>
          <w:top w:val="nil"/>
          <w:left w:val="nil"/>
          <w:bottom w:val="nil"/>
          <w:right w:val="nil"/>
          <w:between w:val="nil"/>
        </w:pBdr>
        <w:spacing w:before="240"/>
        <w:jc w:val="both"/>
        <w:rPr>
          <w:color w:val="000000"/>
        </w:rPr>
      </w:pPr>
    </w:p>
    <w:p w14:paraId="3682CD8D" w14:textId="77777777" w:rsidR="002E2680" w:rsidRDefault="00000000">
      <w:pPr>
        <w:pBdr>
          <w:top w:val="nil"/>
          <w:left w:val="nil"/>
          <w:bottom w:val="nil"/>
          <w:right w:val="nil"/>
          <w:between w:val="nil"/>
        </w:pBdr>
        <w:spacing w:before="240"/>
        <w:jc w:val="both"/>
        <w:rPr>
          <w:color w:val="000000"/>
        </w:rPr>
      </w:pPr>
      <w:r>
        <w:rPr>
          <w:color w:val="000000"/>
        </w:rPr>
        <w:t>Părțile convin după cum urmează:</w:t>
      </w:r>
    </w:p>
    <w:p w14:paraId="53145AA9" w14:textId="77777777" w:rsidR="002E2680" w:rsidRDefault="00000000">
      <w:pPr>
        <w:keepNext/>
        <w:numPr>
          <w:ilvl w:val="0"/>
          <w:numId w:val="1"/>
        </w:numPr>
        <w:pBdr>
          <w:top w:val="nil"/>
          <w:left w:val="nil"/>
          <w:bottom w:val="nil"/>
          <w:right w:val="nil"/>
          <w:between w:val="nil"/>
        </w:pBdr>
        <w:spacing w:before="240"/>
        <w:jc w:val="both"/>
        <w:rPr>
          <w:b/>
          <w:smallCaps/>
          <w:color w:val="000000"/>
        </w:rPr>
      </w:pPr>
      <w:r>
        <w:rPr>
          <w:b/>
          <w:smallCaps/>
          <w:color w:val="000000"/>
        </w:rPr>
        <w:t>DEFINIȚII</w:t>
      </w:r>
    </w:p>
    <w:p w14:paraId="4EE6E753" w14:textId="77777777" w:rsidR="002E2680" w:rsidRDefault="00000000">
      <w:pPr>
        <w:numPr>
          <w:ilvl w:val="1"/>
          <w:numId w:val="5"/>
        </w:numPr>
        <w:pBdr>
          <w:top w:val="nil"/>
          <w:left w:val="nil"/>
          <w:bottom w:val="nil"/>
          <w:right w:val="nil"/>
          <w:between w:val="nil"/>
        </w:pBdr>
        <w:spacing w:before="240"/>
        <w:jc w:val="both"/>
        <w:rPr>
          <w:color w:val="000000"/>
        </w:rPr>
      </w:pPr>
      <w:r>
        <w:rPr>
          <w:color w:val="000000"/>
        </w:rPr>
        <w:t>În prezentul Acord, cu excepția cazului în care contextul prevede altfel, termenii enumerați mai jos vor avea următoarele sensuri:</w:t>
      </w:r>
    </w:p>
    <w:p w14:paraId="0B454481" w14:textId="77777777" w:rsidR="002E2680" w:rsidRDefault="00000000">
      <w:pPr>
        <w:numPr>
          <w:ilvl w:val="0"/>
          <w:numId w:val="2"/>
        </w:numPr>
        <w:pBdr>
          <w:top w:val="nil"/>
          <w:left w:val="nil"/>
          <w:bottom w:val="nil"/>
          <w:right w:val="nil"/>
          <w:between w:val="nil"/>
        </w:pBdr>
        <w:spacing w:before="240"/>
        <w:jc w:val="both"/>
        <w:rPr>
          <w:color w:val="000000"/>
        </w:rPr>
      </w:pPr>
      <w:r>
        <w:rPr>
          <w:b/>
          <w:color w:val="000000"/>
        </w:rPr>
        <w:t>Entitate afiliată</w:t>
      </w:r>
      <w:r>
        <w:rPr>
          <w:color w:val="000000"/>
        </w:rPr>
        <w:t xml:space="preserve"> înseamnă (a) în legătură cu orice Persoană (definită mai jos), orice altă Persoană care controlează sau este controlată în mod direct sau indirect sau care se află sub controlul comun împreună cu respectiva Persoană; în sensul prezentei definiții, termenul „control“ așa cum se aplică acesta oricărei Persoane, înseamnă deținerea, direct sau indirect, a oricăreia dintre următoarele: (i) proprietatea asupra a mai mult de jumătate din capital sau activele comerciale; sau (ii) dreptul de a exercita mai mult de jumătate din drepturile de vot; sau (iii) dreptul de a numi mai mult de jumătate dintre membrii consiliului de administrație sau ai altor organisme statutare care reprezintă respectiva Persoană;</w:t>
      </w:r>
    </w:p>
    <w:p w14:paraId="7B61CB2C" w14:textId="77777777" w:rsidR="002E2680" w:rsidRDefault="00000000">
      <w:pPr>
        <w:numPr>
          <w:ilvl w:val="0"/>
          <w:numId w:val="2"/>
        </w:numPr>
        <w:pBdr>
          <w:top w:val="nil"/>
          <w:left w:val="nil"/>
          <w:bottom w:val="nil"/>
          <w:right w:val="nil"/>
          <w:between w:val="nil"/>
        </w:pBdr>
        <w:spacing w:before="240"/>
        <w:jc w:val="both"/>
        <w:rPr>
          <w:color w:val="000000"/>
        </w:rPr>
      </w:pPr>
      <w:r>
        <w:rPr>
          <w:color w:val="000000"/>
        </w:rPr>
        <w:t>sau</w:t>
      </w:r>
    </w:p>
    <w:p w14:paraId="71BC4DAB" w14:textId="77777777" w:rsidR="002E2680" w:rsidRDefault="00000000">
      <w:pPr>
        <w:numPr>
          <w:ilvl w:val="1"/>
          <w:numId w:val="5"/>
        </w:numPr>
        <w:pBdr>
          <w:top w:val="nil"/>
          <w:left w:val="nil"/>
          <w:bottom w:val="nil"/>
          <w:right w:val="nil"/>
          <w:between w:val="nil"/>
        </w:pBdr>
        <w:spacing w:before="240"/>
        <w:jc w:val="both"/>
        <w:rPr>
          <w:color w:val="000000"/>
        </w:rPr>
      </w:pPr>
      <w:r>
        <w:rPr>
          <w:color w:val="000000"/>
        </w:rPr>
        <w:t>(b) în ceea ce privește orice Persoană fizică, un membru al familiei respectivei Persoane până la gradul 4 inclusiv;</w:t>
      </w:r>
    </w:p>
    <w:p w14:paraId="5FFC8E88" w14:textId="77777777" w:rsidR="002E2680" w:rsidRDefault="00000000">
      <w:pPr>
        <w:numPr>
          <w:ilvl w:val="0"/>
          <w:numId w:val="2"/>
        </w:numPr>
        <w:pBdr>
          <w:top w:val="nil"/>
          <w:left w:val="nil"/>
          <w:bottom w:val="nil"/>
          <w:right w:val="nil"/>
          <w:between w:val="nil"/>
        </w:pBdr>
        <w:spacing w:before="240"/>
        <w:jc w:val="both"/>
        <w:rPr>
          <w:color w:val="000000"/>
        </w:rPr>
      </w:pPr>
      <w:r>
        <w:rPr>
          <w:b/>
          <w:color w:val="000000"/>
        </w:rPr>
        <w:t>Legea aplicabilă</w:t>
      </w:r>
      <w:r>
        <w:rPr>
          <w:color w:val="000000"/>
        </w:rPr>
        <w:t xml:space="preserve"> înseamnă legile din România;</w:t>
      </w:r>
    </w:p>
    <w:p w14:paraId="76F4E985" w14:textId="4AB7404F" w:rsidR="002E2680" w:rsidRDefault="000161A4">
      <w:pPr>
        <w:numPr>
          <w:ilvl w:val="0"/>
          <w:numId w:val="2"/>
        </w:numPr>
        <w:pBdr>
          <w:top w:val="nil"/>
          <w:left w:val="nil"/>
          <w:bottom w:val="nil"/>
          <w:right w:val="nil"/>
          <w:between w:val="nil"/>
        </w:pBdr>
        <w:spacing w:before="240"/>
        <w:jc w:val="both"/>
        <w:rPr>
          <w:color w:val="000000"/>
        </w:rPr>
      </w:pPr>
      <w:proofErr w:type="spellStart"/>
      <w:r>
        <w:rPr>
          <w:b/>
          <w:color w:val="000000"/>
        </w:rPr>
        <w:t>BBB</w:t>
      </w:r>
      <w:r w:rsidR="00000000">
        <w:rPr>
          <w:b/>
          <w:color w:val="000000"/>
        </w:rPr>
        <w:t>i</w:t>
      </w:r>
      <w:proofErr w:type="spellEnd"/>
      <w:r w:rsidR="00000000">
        <w:rPr>
          <w:b/>
          <w:color w:val="000000"/>
        </w:rPr>
        <w:t xml:space="preserve"> Autorizați</w:t>
      </w:r>
      <w:r w:rsidR="00000000">
        <w:rPr>
          <w:color w:val="000000"/>
        </w:rPr>
        <w:t xml:space="preserve"> înseamnă, în măsura în care au nevoie să acceseze Informațiile Confidențiale numai în scopul Acțiunii Propuse, directorii, angajații, agenții și reprezentanții [</w:t>
      </w:r>
      <w:r>
        <w:rPr>
          <w:color w:val="000000"/>
        </w:rPr>
        <w:t>BBB</w:t>
      </w:r>
      <w:r w:rsidR="00000000">
        <w:rPr>
          <w:color w:val="000000"/>
        </w:rPr>
        <w:t>].</w:t>
      </w:r>
    </w:p>
    <w:p w14:paraId="2CAF85A9" w14:textId="77777777" w:rsidR="002E2680" w:rsidRDefault="00000000">
      <w:pPr>
        <w:numPr>
          <w:ilvl w:val="0"/>
          <w:numId w:val="2"/>
        </w:numPr>
        <w:pBdr>
          <w:top w:val="nil"/>
          <w:left w:val="nil"/>
          <w:bottom w:val="nil"/>
          <w:right w:val="nil"/>
          <w:between w:val="nil"/>
        </w:pBdr>
        <w:spacing w:before="240"/>
        <w:jc w:val="both"/>
        <w:rPr>
          <w:color w:val="000000"/>
        </w:rPr>
      </w:pPr>
      <w:r>
        <w:rPr>
          <w:b/>
          <w:color w:val="000000"/>
        </w:rPr>
        <w:lastRenderedPageBreak/>
        <w:t>Zi lucrătoare</w:t>
      </w:r>
      <w:r>
        <w:rPr>
          <w:color w:val="000000"/>
        </w:rPr>
        <w:t xml:space="preserve"> înseamnă orice zi în care băncile sunt deschise pentru afaceri în București (cu excepția sâmbetelor, duminicilor și sărbătorilor legale);</w:t>
      </w:r>
    </w:p>
    <w:p w14:paraId="64A75F10" w14:textId="77777777" w:rsidR="002E2680" w:rsidRDefault="00000000">
      <w:pPr>
        <w:numPr>
          <w:ilvl w:val="0"/>
          <w:numId w:val="2"/>
        </w:numPr>
        <w:pBdr>
          <w:top w:val="nil"/>
          <w:left w:val="nil"/>
          <w:bottom w:val="nil"/>
          <w:right w:val="nil"/>
          <w:between w:val="nil"/>
        </w:pBdr>
        <w:spacing w:before="240"/>
        <w:jc w:val="both"/>
        <w:rPr>
          <w:color w:val="000000"/>
        </w:rPr>
      </w:pPr>
      <w:r>
        <w:rPr>
          <w:b/>
          <w:color w:val="000000"/>
        </w:rPr>
        <w:t>Informații Confidențiale</w:t>
      </w:r>
      <w:r>
        <w:rPr>
          <w:color w:val="000000"/>
        </w:rPr>
        <w:t xml:space="preserve"> vor însemna și include:</w:t>
      </w:r>
    </w:p>
    <w:p w14:paraId="03F6CB46" w14:textId="63CA6EDD" w:rsidR="002E2680" w:rsidRDefault="00000000">
      <w:pPr>
        <w:numPr>
          <w:ilvl w:val="1"/>
          <w:numId w:val="5"/>
        </w:numPr>
        <w:pBdr>
          <w:top w:val="nil"/>
          <w:left w:val="nil"/>
          <w:bottom w:val="nil"/>
          <w:right w:val="nil"/>
          <w:between w:val="nil"/>
        </w:pBdr>
        <w:spacing w:before="240"/>
        <w:jc w:val="both"/>
        <w:rPr>
          <w:color w:val="000000"/>
        </w:rPr>
      </w:pPr>
      <w:r>
        <w:rPr>
          <w:color w:val="000000"/>
        </w:rPr>
        <w:t>(a) toate informațiile divulgate [</w:t>
      </w:r>
      <w:r w:rsidR="000161A4">
        <w:rPr>
          <w:color w:val="000000"/>
        </w:rPr>
        <w:t>BBB</w:t>
      </w:r>
      <w:r>
        <w:rPr>
          <w:color w:val="000000"/>
        </w:rPr>
        <w:t xml:space="preserve">] de către </w:t>
      </w:r>
      <w:r w:rsidR="000161A4">
        <w:rPr>
          <w:color w:val="000000"/>
        </w:rPr>
        <w:t>[AAA]</w:t>
      </w:r>
      <w:r>
        <w:rPr>
          <w:color w:val="000000"/>
        </w:rPr>
        <w:t xml:space="preserve"> verbal, vizual sau în scris sau în orice alt mod, chiar dacă au fost puse la dispoziție înainte de data prezentului Acord legate direct sau indirect de Acțiunea Propusă, inclusiv dar fără limitare la informații care pot fi observate la orice vizită a oricăreia dintre Părți în spațiile deținute sau ocupate de cealaltă;</w:t>
      </w:r>
    </w:p>
    <w:p w14:paraId="2DE0E378" w14:textId="77777777" w:rsidR="002E2680" w:rsidRDefault="00000000">
      <w:pPr>
        <w:numPr>
          <w:ilvl w:val="1"/>
          <w:numId w:val="5"/>
        </w:numPr>
        <w:pBdr>
          <w:top w:val="nil"/>
          <w:left w:val="nil"/>
          <w:bottom w:val="nil"/>
          <w:right w:val="nil"/>
          <w:between w:val="nil"/>
        </w:pBdr>
        <w:spacing w:before="240"/>
        <w:jc w:val="both"/>
        <w:rPr>
          <w:color w:val="000000"/>
        </w:rPr>
      </w:pPr>
      <w:r>
        <w:rPr>
          <w:color w:val="000000"/>
        </w:rPr>
        <w:t>(b) faptul că Părțile sunt sau au fost interesate de Acțiunea Propusă sau au evaluat-o și/sau discută sau au discutat despre Acțiunea Propusă și stadiul acestor discuții sau negocieri;</w:t>
      </w:r>
    </w:p>
    <w:p w14:paraId="27833E6C" w14:textId="77777777" w:rsidR="002E2680" w:rsidRDefault="00000000">
      <w:pPr>
        <w:pBdr>
          <w:top w:val="nil"/>
          <w:left w:val="nil"/>
          <w:bottom w:val="nil"/>
          <w:right w:val="nil"/>
          <w:between w:val="nil"/>
        </w:pBdr>
        <w:spacing w:before="240"/>
        <w:ind w:left="720"/>
        <w:jc w:val="both"/>
        <w:rPr>
          <w:color w:val="000000"/>
        </w:rPr>
      </w:pPr>
      <w:r>
        <w:rPr>
          <w:color w:val="000000"/>
        </w:rPr>
        <w:t>(c) existența, natura și termenii prezentului Acord și ai oricărui contract încheiat de către Părți sau propus de oricare dintre Părți (indiferent dacă a fost sau nu convenit) în legătură cu Acțiunea Propusă și</w:t>
      </w:r>
    </w:p>
    <w:p w14:paraId="70FE882D" w14:textId="2F0578EA" w:rsidR="002E2680" w:rsidRDefault="00000000">
      <w:pPr>
        <w:pBdr>
          <w:top w:val="nil"/>
          <w:left w:val="nil"/>
          <w:bottom w:val="nil"/>
          <w:right w:val="nil"/>
          <w:between w:val="nil"/>
        </w:pBdr>
        <w:spacing w:before="240"/>
        <w:ind w:left="720"/>
        <w:jc w:val="both"/>
        <w:rPr>
          <w:color w:val="000000"/>
        </w:rPr>
      </w:pPr>
      <w:r>
        <w:rPr>
          <w:color w:val="000000"/>
        </w:rPr>
        <w:t xml:space="preserve">(d) toate cunoștințele, informațiile sau materialele, indiferent dacă au caracter tehnic, comercial, operațional sau financiar, legate de produsele din portofoliul </w:t>
      </w:r>
      <w:r w:rsidR="000161A4">
        <w:rPr>
          <w:color w:val="000000"/>
        </w:rPr>
        <w:t>[AAA]</w:t>
      </w:r>
      <w:r>
        <w:rPr>
          <w:color w:val="000000"/>
        </w:rPr>
        <w:t xml:space="preserve">  și/sau de Acțiunea Propusă, cum ar fi ,dar </w:t>
      </w:r>
      <w:proofErr w:type="spellStart"/>
      <w:r>
        <w:rPr>
          <w:color w:val="000000"/>
        </w:rPr>
        <w:t>fara</w:t>
      </w:r>
      <w:proofErr w:type="spellEnd"/>
      <w:r>
        <w:rPr>
          <w:color w:val="000000"/>
        </w:rPr>
        <w:t xml:space="preserve"> a se limita la, materialele de cercetare și dezvoltare, notele, rezumatele, analizele, memorandumurile, opiniile, compilațiile, datele, desenele, graficele, experiența, secretele comerciale, mostrele, dispozitivele, demonstrațiile, know-how-</w:t>
      </w:r>
      <w:proofErr w:type="spellStart"/>
      <w:r>
        <w:rPr>
          <w:color w:val="000000"/>
        </w:rPr>
        <w:t>ul</w:t>
      </w:r>
      <w:proofErr w:type="spellEnd"/>
      <w:r>
        <w:rPr>
          <w:color w:val="000000"/>
        </w:rPr>
        <w:t xml:space="preserve"> și alte materiale de orice fel, fie ele obiectul sau protejate prin drept de autor, brevet, marcă, desene și modele industriale, fie ele înregistrate sau neînregistrate sau altfel divulgate sau comunicate direct sau indirect (verbal sau în scris) înainte de, la sau după data prezentului Acord de </w:t>
      </w:r>
      <w:r w:rsidR="000161A4">
        <w:rPr>
          <w:color w:val="000000"/>
        </w:rPr>
        <w:t>[AAA]</w:t>
      </w:r>
      <w:r>
        <w:rPr>
          <w:color w:val="000000"/>
        </w:rPr>
        <w:t xml:space="preserve"> (sau orice Persoană autorizată de </w:t>
      </w:r>
      <w:r w:rsidR="000161A4">
        <w:rPr>
          <w:color w:val="000000"/>
        </w:rPr>
        <w:t>[AAA]</w:t>
      </w:r>
      <w:r>
        <w:rPr>
          <w:color w:val="000000"/>
        </w:rPr>
        <w:t xml:space="preserve"> în acest scop) [</w:t>
      </w:r>
      <w:r w:rsidR="000161A4">
        <w:rPr>
          <w:color w:val="000000"/>
        </w:rPr>
        <w:t>BBB</w:t>
      </w:r>
      <w:r>
        <w:rPr>
          <w:color w:val="000000"/>
        </w:rPr>
        <w:t>];</w:t>
      </w:r>
    </w:p>
    <w:p w14:paraId="6FBB2978" w14:textId="77777777" w:rsidR="002E2680" w:rsidRDefault="00000000">
      <w:pPr>
        <w:numPr>
          <w:ilvl w:val="0"/>
          <w:numId w:val="2"/>
        </w:numPr>
        <w:pBdr>
          <w:top w:val="nil"/>
          <w:left w:val="nil"/>
          <w:bottom w:val="nil"/>
          <w:right w:val="nil"/>
          <w:between w:val="nil"/>
        </w:pBdr>
        <w:spacing w:before="240"/>
        <w:jc w:val="both"/>
        <w:rPr>
          <w:color w:val="000000"/>
        </w:rPr>
      </w:pPr>
      <w:r>
        <w:rPr>
          <w:b/>
          <w:color w:val="000000"/>
        </w:rPr>
        <w:t>Persoană</w:t>
      </w:r>
      <w:r>
        <w:rPr>
          <w:color w:val="000000"/>
        </w:rPr>
        <w:t xml:space="preserve"> înseamnă orice persoană fizică sau juridică, inclusiv, fără limitare, o societate, o asociere generală sau limitată;</w:t>
      </w:r>
    </w:p>
    <w:p w14:paraId="7A32DBFF" w14:textId="77777777" w:rsidR="002E2680" w:rsidRDefault="00000000">
      <w:pPr>
        <w:numPr>
          <w:ilvl w:val="0"/>
          <w:numId w:val="2"/>
        </w:numPr>
        <w:pBdr>
          <w:top w:val="nil"/>
          <w:left w:val="nil"/>
          <w:bottom w:val="nil"/>
          <w:right w:val="nil"/>
          <w:between w:val="nil"/>
        </w:pBdr>
        <w:spacing w:before="240"/>
        <w:jc w:val="both"/>
        <w:rPr>
          <w:color w:val="000000"/>
        </w:rPr>
      </w:pPr>
      <w:r>
        <w:rPr>
          <w:b/>
          <w:color w:val="000000"/>
        </w:rPr>
        <w:t>Acțiunea Propusă</w:t>
      </w:r>
      <w:r>
        <w:rPr>
          <w:color w:val="000000"/>
        </w:rPr>
        <w:t xml:space="preserve"> are sensul descris în Preambulul (A);</w:t>
      </w:r>
    </w:p>
    <w:p w14:paraId="0C2ECC23" w14:textId="77777777" w:rsidR="002E2680" w:rsidRDefault="00000000">
      <w:pPr>
        <w:numPr>
          <w:ilvl w:val="0"/>
          <w:numId w:val="2"/>
        </w:numPr>
        <w:pBdr>
          <w:top w:val="nil"/>
          <w:left w:val="nil"/>
          <w:bottom w:val="nil"/>
          <w:right w:val="nil"/>
          <w:between w:val="nil"/>
        </w:pBdr>
        <w:spacing w:before="240"/>
        <w:jc w:val="both"/>
        <w:rPr>
          <w:color w:val="000000"/>
        </w:rPr>
      </w:pPr>
      <w:r>
        <w:rPr>
          <w:b/>
          <w:color w:val="000000"/>
        </w:rPr>
        <w:t xml:space="preserve">Autoritate Publică </w:t>
      </w:r>
      <w:r>
        <w:rPr>
          <w:color w:val="000000"/>
        </w:rPr>
        <w:t>înseamnă orice autoritate, agenție, comisie, departament, instanță, tribunal arbitral, minister, autoritate de reglementare, auto-reglementare sau autoritate similară sau organizație națională, regională, locală, guvernamentală sau de altă fel;</w:t>
      </w:r>
    </w:p>
    <w:p w14:paraId="7A5A0FFC" w14:textId="77777777" w:rsidR="002E2680" w:rsidRDefault="00000000">
      <w:pPr>
        <w:keepNext/>
        <w:numPr>
          <w:ilvl w:val="0"/>
          <w:numId w:val="1"/>
        </w:numPr>
        <w:pBdr>
          <w:top w:val="nil"/>
          <w:left w:val="nil"/>
          <w:bottom w:val="nil"/>
          <w:right w:val="nil"/>
          <w:between w:val="nil"/>
        </w:pBdr>
        <w:spacing w:before="240"/>
        <w:jc w:val="both"/>
        <w:rPr>
          <w:b/>
          <w:smallCaps/>
          <w:color w:val="000000"/>
        </w:rPr>
      </w:pPr>
      <w:r>
        <w:rPr>
          <w:b/>
          <w:smallCaps/>
          <w:color w:val="000000"/>
        </w:rPr>
        <w:t>DATORIA DE CONFIDENȚIALITATE</w:t>
      </w:r>
    </w:p>
    <w:p w14:paraId="6C243C5E" w14:textId="77777777" w:rsidR="002E2680" w:rsidRDefault="00000000">
      <w:pPr>
        <w:keepNext/>
        <w:numPr>
          <w:ilvl w:val="1"/>
          <w:numId w:val="1"/>
        </w:numPr>
        <w:pBdr>
          <w:top w:val="nil"/>
          <w:left w:val="nil"/>
          <w:bottom w:val="nil"/>
          <w:right w:val="nil"/>
          <w:between w:val="nil"/>
        </w:pBdr>
        <w:spacing w:before="240"/>
        <w:jc w:val="both"/>
        <w:rPr>
          <w:b/>
          <w:color w:val="000000"/>
        </w:rPr>
      </w:pPr>
      <w:r>
        <w:rPr>
          <w:b/>
          <w:color w:val="000000"/>
        </w:rPr>
        <w:t>Confirmarea confidențialității</w:t>
      </w:r>
    </w:p>
    <w:p w14:paraId="452CCBDF" w14:textId="6324D41F" w:rsidR="002E2680" w:rsidRDefault="00000000">
      <w:pPr>
        <w:numPr>
          <w:ilvl w:val="1"/>
          <w:numId w:val="5"/>
        </w:numPr>
        <w:pBdr>
          <w:top w:val="nil"/>
          <w:left w:val="nil"/>
          <w:bottom w:val="nil"/>
          <w:right w:val="nil"/>
          <w:between w:val="nil"/>
        </w:pBdr>
        <w:spacing w:before="240"/>
        <w:jc w:val="both"/>
        <w:rPr>
          <w:color w:val="000000"/>
        </w:rPr>
      </w:pPr>
      <w:r>
        <w:rPr>
          <w:color w:val="000000"/>
        </w:rPr>
        <w:t>[</w:t>
      </w:r>
      <w:r w:rsidR="000161A4">
        <w:rPr>
          <w:color w:val="000000"/>
        </w:rPr>
        <w:t>BBB</w:t>
      </w:r>
      <w:r>
        <w:rPr>
          <w:color w:val="000000"/>
        </w:rPr>
        <w:t>] confirmă caracterul confidențial și natura proprietară a Informațiilor Confidențiale, este de acord să le dețină și păstreze după cum se prevede în prezentul Acord și, altfel, este de acord cu fiecare restricție și obligație din prezentul Acord.</w:t>
      </w:r>
    </w:p>
    <w:p w14:paraId="62960F3D" w14:textId="77777777" w:rsidR="002E2680" w:rsidRDefault="00000000">
      <w:pPr>
        <w:keepNext/>
        <w:numPr>
          <w:ilvl w:val="1"/>
          <w:numId w:val="1"/>
        </w:numPr>
        <w:pBdr>
          <w:top w:val="nil"/>
          <w:left w:val="nil"/>
          <w:bottom w:val="nil"/>
          <w:right w:val="nil"/>
          <w:between w:val="nil"/>
        </w:pBdr>
        <w:spacing w:before="240"/>
        <w:jc w:val="both"/>
        <w:rPr>
          <w:b/>
          <w:color w:val="000000"/>
        </w:rPr>
      </w:pPr>
      <w:r>
        <w:rPr>
          <w:b/>
          <w:color w:val="000000"/>
        </w:rPr>
        <w:t>Utilizarea și nedivulgarea Informațiilor Confidențiale</w:t>
      </w:r>
    </w:p>
    <w:p w14:paraId="31D38036" w14:textId="40A84C1B" w:rsidR="002E2680" w:rsidRDefault="00000000">
      <w:pPr>
        <w:numPr>
          <w:ilvl w:val="2"/>
          <w:numId w:val="1"/>
        </w:numPr>
        <w:pBdr>
          <w:top w:val="nil"/>
          <w:left w:val="nil"/>
          <w:bottom w:val="nil"/>
          <w:right w:val="nil"/>
          <w:between w:val="nil"/>
        </w:pBdr>
        <w:spacing w:before="240"/>
        <w:jc w:val="both"/>
        <w:rPr>
          <w:color w:val="000000"/>
        </w:rPr>
      </w:pPr>
      <w:r>
        <w:rPr>
          <w:color w:val="000000"/>
        </w:rPr>
        <w:t>[</w:t>
      </w:r>
      <w:r w:rsidR="000161A4">
        <w:rPr>
          <w:color w:val="000000"/>
        </w:rPr>
        <w:t>BBB</w:t>
      </w:r>
      <w:r>
        <w:rPr>
          <w:color w:val="000000"/>
        </w:rPr>
        <w:t xml:space="preserve">] va ține Informațiile Confidențiale în strictă confidențialitate și nu va divulga, copia, reproduce sau distribui niciuna dintre ele și nu le va pune altfel la dispoziția niciunei Persoane, alta decât un </w:t>
      </w:r>
      <w:r w:rsidR="000161A4">
        <w:rPr>
          <w:color w:val="000000"/>
        </w:rPr>
        <w:t>BBB</w:t>
      </w:r>
      <w:r>
        <w:rPr>
          <w:color w:val="000000"/>
        </w:rPr>
        <w:t xml:space="preserve"> Autorizat (cu condiția ca aceasta să nu divulge, copieze, reproducă, distribuie sau altfel să pună la dispoziția niciunei alte persoane care nu este un </w:t>
      </w:r>
      <w:r w:rsidR="000161A4">
        <w:rPr>
          <w:color w:val="000000"/>
        </w:rPr>
        <w:t>BBB</w:t>
      </w:r>
      <w:r>
        <w:rPr>
          <w:color w:val="000000"/>
        </w:rPr>
        <w:t xml:space="preserve"> Autorizat) sau în alt mod fără acordul scris prealabil specific al </w:t>
      </w:r>
      <w:r w:rsidR="000161A4">
        <w:rPr>
          <w:color w:val="000000"/>
        </w:rPr>
        <w:t>[AAA]</w:t>
      </w:r>
      <w:r>
        <w:rPr>
          <w:color w:val="000000"/>
        </w:rPr>
        <w:t xml:space="preserve">, un astfel de acord fiind la latitudinea absolută a </w:t>
      </w:r>
      <w:r w:rsidR="000161A4">
        <w:rPr>
          <w:color w:val="000000"/>
        </w:rPr>
        <w:t>[AAA]</w:t>
      </w:r>
      <w:r>
        <w:rPr>
          <w:color w:val="000000"/>
        </w:rPr>
        <w:t>.</w:t>
      </w:r>
    </w:p>
    <w:p w14:paraId="19EA646C" w14:textId="29028070" w:rsidR="002E2680" w:rsidRDefault="00000000">
      <w:pPr>
        <w:numPr>
          <w:ilvl w:val="2"/>
          <w:numId w:val="1"/>
        </w:numPr>
        <w:pBdr>
          <w:top w:val="nil"/>
          <w:left w:val="nil"/>
          <w:bottom w:val="nil"/>
          <w:right w:val="nil"/>
          <w:between w:val="nil"/>
        </w:pBdr>
        <w:spacing w:before="240"/>
        <w:jc w:val="both"/>
        <w:rPr>
          <w:color w:val="000000"/>
        </w:rPr>
      </w:pPr>
      <w:r>
        <w:rPr>
          <w:color w:val="000000"/>
        </w:rPr>
        <w:t>[</w:t>
      </w:r>
      <w:r w:rsidR="000161A4">
        <w:rPr>
          <w:color w:val="000000"/>
        </w:rPr>
        <w:t>BBB</w:t>
      </w:r>
      <w:r>
        <w:rPr>
          <w:color w:val="000000"/>
        </w:rPr>
        <w:t>] se angajează:</w:t>
      </w:r>
    </w:p>
    <w:p w14:paraId="501B3DAE" w14:textId="77777777" w:rsidR="002E2680" w:rsidRDefault="00000000">
      <w:pPr>
        <w:numPr>
          <w:ilvl w:val="3"/>
          <w:numId w:val="1"/>
        </w:numPr>
        <w:pBdr>
          <w:top w:val="nil"/>
          <w:left w:val="nil"/>
          <w:bottom w:val="nil"/>
          <w:right w:val="nil"/>
          <w:between w:val="nil"/>
        </w:pBdr>
        <w:spacing w:before="240"/>
        <w:jc w:val="both"/>
        <w:rPr>
          <w:color w:val="000000"/>
        </w:rPr>
      </w:pPr>
      <w:r>
        <w:rPr>
          <w:color w:val="000000"/>
        </w:rPr>
        <w:lastRenderedPageBreak/>
        <w:t>să utilizeze Informațiile Confidențiale numai în legătură cu Acțiunea Propusă;</w:t>
      </w:r>
    </w:p>
    <w:p w14:paraId="401A09C3" w14:textId="6A5CDAB2" w:rsidR="002E2680" w:rsidRDefault="00000000">
      <w:pPr>
        <w:numPr>
          <w:ilvl w:val="3"/>
          <w:numId w:val="1"/>
        </w:numPr>
        <w:pBdr>
          <w:top w:val="nil"/>
          <w:left w:val="nil"/>
          <w:bottom w:val="nil"/>
          <w:right w:val="nil"/>
          <w:between w:val="nil"/>
        </w:pBdr>
        <w:spacing w:before="240"/>
        <w:jc w:val="both"/>
        <w:rPr>
          <w:color w:val="000000"/>
        </w:rPr>
      </w:pPr>
      <w:r>
        <w:rPr>
          <w:color w:val="000000"/>
        </w:rPr>
        <w:t xml:space="preserve">sa comunice lista </w:t>
      </w:r>
      <w:proofErr w:type="spellStart"/>
      <w:r w:rsidR="000161A4">
        <w:rPr>
          <w:color w:val="000000"/>
        </w:rPr>
        <w:t>BBB</w:t>
      </w:r>
      <w:r>
        <w:rPr>
          <w:color w:val="000000"/>
        </w:rPr>
        <w:t>ilor</w:t>
      </w:r>
      <w:proofErr w:type="spellEnd"/>
      <w:r>
        <w:rPr>
          <w:color w:val="000000"/>
        </w:rPr>
        <w:t xml:space="preserve"> </w:t>
      </w:r>
      <w:proofErr w:type="spellStart"/>
      <w:r>
        <w:rPr>
          <w:color w:val="000000"/>
        </w:rPr>
        <w:t>Autorizati</w:t>
      </w:r>
      <w:proofErr w:type="spellEnd"/>
      <w:r>
        <w:rPr>
          <w:color w:val="000000"/>
        </w:rPr>
        <w:t xml:space="preserve"> care au acces la </w:t>
      </w:r>
      <w:proofErr w:type="spellStart"/>
      <w:r>
        <w:rPr>
          <w:color w:val="000000"/>
        </w:rPr>
        <w:t>Informatiile</w:t>
      </w:r>
      <w:proofErr w:type="spellEnd"/>
      <w:r>
        <w:rPr>
          <w:color w:val="000000"/>
        </w:rPr>
        <w:t xml:space="preserve"> </w:t>
      </w:r>
      <w:proofErr w:type="spellStart"/>
      <w:r>
        <w:rPr>
          <w:color w:val="000000"/>
        </w:rPr>
        <w:t>Confidentiale</w:t>
      </w:r>
      <w:proofErr w:type="spellEnd"/>
      <w:r>
        <w:rPr>
          <w:color w:val="000000"/>
        </w:rPr>
        <w:t xml:space="preserve"> si/sau care sunt implicate in </w:t>
      </w:r>
      <w:proofErr w:type="spellStart"/>
      <w:r>
        <w:rPr>
          <w:color w:val="000000"/>
        </w:rPr>
        <w:t>desfasurarea</w:t>
      </w:r>
      <w:proofErr w:type="spellEnd"/>
      <w:r>
        <w:rPr>
          <w:color w:val="000000"/>
        </w:rPr>
        <w:t xml:space="preserve"> </w:t>
      </w:r>
      <w:proofErr w:type="spellStart"/>
      <w:r>
        <w:rPr>
          <w:color w:val="000000"/>
        </w:rPr>
        <w:t>Actiunii</w:t>
      </w:r>
      <w:proofErr w:type="spellEnd"/>
      <w:r>
        <w:rPr>
          <w:color w:val="000000"/>
        </w:rPr>
        <w:t xml:space="preserve"> Propuse si sa notifice in prealabil orice modificare a acestei liste;</w:t>
      </w:r>
    </w:p>
    <w:p w14:paraId="41F5579B" w14:textId="0E6C6531" w:rsidR="002E2680" w:rsidRDefault="00000000">
      <w:pPr>
        <w:numPr>
          <w:ilvl w:val="3"/>
          <w:numId w:val="1"/>
        </w:numPr>
        <w:pBdr>
          <w:top w:val="nil"/>
          <w:left w:val="nil"/>
          <w:bottom w:val="nil"/>
          <w:right w:val="nil"/>
          <w:between w:val="nil"/>
        </w:pBdr>
        <w:spacing w:before="240"/>
        <w:jc w:val="both"/>
        <w:rPr>
          <w:color w:val="000000"/>
        </w:rPr>
      </w:pPr>
      <w:r>
        <w:rPr>
          <w:color w:val="000000"/>
        </w:rPr>
        <w:t xml:space="preserve">să se asigure că fiecare </w:t>
      </w:r>
      <w:r w:rsidR="000161A4">
        <w:rPr>
          <w:color w:val="000000"/>
        </w:rPr>
        <w:t>BBB</w:t>
      </w:r>
      <w:r>
        <w:rPr>
          <w:color w:val="000000"/>
        </w:rPr>
        <w:t xml:space="preserve"> Autorizat căruia îi sunt divulgate Informații Confidențiale este informat (înainte de dezvăluire) și, în nume propriu, este de acord să respecte obligațiile prevăzute în prezentul Acord;</w:t>
      </w:r>
    </w:p>
    <w:p w14:paraId="7C2EA002" w14:textId="63792878" w:rsidR="002E2680" w:rsidRDefault="00000000">
      <w:pPr>
        <w:numPr>
          <w:ilvl w:val="3"/>
          <w:numId w:val="1"/>
        </w:numPr>
        <w:pBdr>
          <w:top w:val="nil"/>
          <w:left w:val="nil"/>
          <w:bottom w:val="nil"/>
          <w:right w:val="nil"/>
          <w:between w:val="nil"/>
        </w:pBdr>
        <w:spacing w:before="240"/>
        <w:jc w:val="both"/>
        <w:rPr>
          <w:color w:val="000000"/>
        </w:rPr>
      </w:pPr>
      <w:r>
        <w:rPr>
          <w:color w:val="000000"/>
        </w:rPr>
        <w:t xml:space="preserve">să dezvăluie Informațiile Confidențiale numai acelora dintre </w:t>
      </w:r>
      <w:proofErr w:type="spellStart"/>
      <w:r w:rsidR="000161A4">
        <w:rPr>
          <w:color w:val="000000"/>
        </w:rPr>
        <w:t>BBB</w:t>
      </w:r>
      <w:r>
        <w:rPr>
          <w:color w:val="000000"/>
        </w:rPr>
        <w:t>ii</w:t>
      </w:r>
      <w:proofErr w:type="spellEnd"/>
      <w:r>
        <w:rPr>
          <w:color w:val="000000"/>
        </w:rPr>
        <w:t xml:space="preserve"> săi Autorizați care participă activ la activități legate de Acțiunea Propusă și care necesită absolut aceste informații în scopul Acțiunii Propuse, și atunci asigurându-se că acel </w:t>
      </w:r>
      <w:r w:rsidR="000161A4">
        <w:rPr>
          <w:color w:val="000000"/>
        </w:rPr>
        <w:t>BBB</w:t>
      </w:r>
      <w:r>
        <w:rPr>
          <w:color w:val="000000"/>
        </w:rPr>
        <w:t xml:space="preserve"> Autorizat gestionează informațiile în aceleași condiții de confidențialitate la care [</w:t>
      </w:r>
      <w:r w:rsidR="000161A4">
        <w:rPr>
          <w:color w:val="000000"/>
        </w:rPr>
        <w:t>BBB</w:t>
      </w:r>
      <w:r>
        <w:rPr>
          <w:color w:val="000000"/>
        </w:rPr>
        <w:t>] a convenit în prezentul Acord;</w:t>
      </w:r>
    </w:p>
    <w:p w14:paraId="23BD709A" w14:textId="32E4D98E" w:rsidR="002E2680" w:rsidRDefault="00000000">
      <w:pPr>
        <w:numPr>
          <w:ilvl w:val="3"/>
          <w:numId w:val="1"/>
        </w:numPr>
        <w:pBdr>
          <w:top w:val="nil"/>
          <w:left w:val="nil"/>
          <w:bottom w:val="nil"/>
          <w:right w:val="nil"/>
          <w:between w:val="nil"/>
        </w:pBdr>
        <w:spacing w:before="240"/>
        <w:jc w:val="both"/>
        <w:rPr>
          <w:color w:val="000000"/>
        </w:rPr>
      </w:pPr>
      <w:r>
        <w:rPr>
          <w:color w:val="000000"/>
        </w:rPr>
        <w:t>ca [</w:t>
      </w:r>
      <w:r w:rsidR="000161A4">
        <w:rPr>
          <w:color w:val="000000"/>
        </w:rPr>
        <w:t>BBB</w:t>
      </w:r>
      <w:r>
        <w:rPr>
          <w:color w:val="000000"/>
        </w:rPr>
        <w:t xml:space="preserve">] și </w:t>
      </w:r>
      <w:proofErr w:type="spellStart"/>
      <w:r w:rsidR="000161A4">
        <w:rPr>
          <w:color w:val="000000"/>
        </w:rPr>
        <w:t>BBB</w:t>
      </w:r>
      <w:r>
        <w:rPr>
          <w:color w:val="000000"/>
        </w:rPr>
        <w:t>ii</w:t>
      </w:r>
      <w:proofErr w:type="spellEnd"/>
      <w:r>
        <w:rPr>
          <w:color w:val="000000"/>
        </w:rPr>
        <w:t xml:space="preserve"> săi Autorizați să păstreze Informațiile Confidențiale în siguranță și protejate corespunzător împotriva furtului, daunelor, pierderilor și accesului neautorizat (inclusiv acces prin mijloace electronice); [</w:t>
      </w:r>
      <w:r w:rsidR="000161A4">
        <w:rPr>
          <w:color w:val="000000"/>
        </w:rPr>
        <w:t>BBB</w:t>
      </w:r>
      <w:r>
        <w:rPr>
          <w:color w:val="000000"/>
        </w:rPr>
        <w:t xml:space="preserve">] va notifica imediat </w:t>
      </w:r>
      <w:r w:rsidR="000161A4">
        <w:rPr>
          <w:color w:val="000000"/>
        </w:rPr>
        <w:t>[AAA]</w:t>
      </w:r>
      <w:r>
        <w:rPr>
          <w:color w:val="000000"/>
        </w:rPr>
        <w:t xml:space="preserve"> când constată că oricare dintre Informațiile Confidențiale a fost divulgată sau obținută de către un terț (în alt mod decât este permis prin prezentul Acord); </w:t>
      </w:r>
    </w:p>
    <w:p w14:paraId="359591CC" w14:textId="1A60A9F8" w:rsidR="002E2680" w:rsidRDefault="00000000">
      <w:pPr>
        <w:numPr>
          <w:ilvl w:val="3"/>
          <w:numId w:val="1"/>
        </w:numPr>
        <w:pBdr>
          <w:top w:val="nil"/>
          <w:left w:val="nil"/>
          <w:bottom w:val="nil"/>
          <w:right w:val="nil"/>
          <w:between w:val="nil"/>
        </w:pBdr>
        <w:spacing w:before="240"/>
        <w:jc w:val="both"/>
        <w:rPr>
          <w:color w:val="000000"/>
        </w:rPr>
      </w:pPr>
      <w:r>
        <w:rPr>
          <w:color w:val="000000"/>
        </w:rPr>
        <w:t xml:space="preserve">sa se asigure ca </w:t>
      </w:r>
      <w:proofErr w:type="spellStart"/>
      <w:r w:rsidR="000161A4">
        <w:rPr>
          <w:color w:val="000000"/>
        </w:rPr>
        <w:t>BBB</w:t>
      </w:r>
      <w:r>
        <w:rPr>
          <w:color w:val="000000"/>
        </w:rPr>
        <w:t>ii</w:t>
      </w:r>
      <w:proofErr w:type="spellEnd"/>
      <w:r>
        <w:rPr>
          <w:color w:val="000000"/>
        </w:rPr>
        <w:t xml:space="preserve"> </w:t>
      </w:r>
      <w:proofErr w:type="spellStart"/>
      <w:r>
        <w:rPr>
          <w:color w:val="000000"/>
        </w:rPr>
        <w:t>Autorizati</w:t>
      </w:r>
      <w:proofErr w:type="spellEnd"/>
      <w:r>
        <w:rPr>
          <w:color w:val="000000"/>
        </w:rPr>
        <w:t xml:space="preserve"> care au acces la </w:t>
      </w:r>
      <w:proofErr w:type="spellStart"/>
      <w:r>
        <w:rPr>
          <w:color w:val="000000"/>
        </w:rPr>
        <w:t>Informatiile</w:t>
      </w:r>
      <w:proofErr w:type="spellEnd"/>
      <w:r>
        <w:rPr>
          <w:color w:val="000000"/>
        </w:rPr>
        <w:t xml:space="preserve"> </w:t>
      </w:r>
      <w:proofErr w:type="spellStart"/>
      <w:r>
        <w:rPr>
          <w:color w:val="000000"/>
        </w:rPr>
        <w:t>Confidentiale</w:t>
      </w:r>
      <w:proofErr w:type="spellEnd"/>
      <w:r>
        <w:rPr>
          <w:color w:val="000000"/>
        </w:rPr>
        <w:t xml:space="preserve"> si la </w:t>
      </w:r>
      <w:proofErr w:type="spellStart"/>
      <w:r>
        <w:rPr>
          <w:color w:val="000000"/>
        </w:rPr>
        <w:t>Actiunea</w:t>
      </w:r>
      <w:proofErr w:type="spellEnd"/>
      <w:r>
        <w:rPr>
          <w:color w:val="000000"/>
        </w:rPr>
        <w:t xml:space="preserve"> Propusa cunosc </w:t>
      </w:r>
      <w:proofErr w:type="spellStart"/>
      <w:r>
        <w:rPr>
          <w:color w:val="000000"/>
        </w:rPr>
        <w:t>obligatiile</w:t>
      </w:r>
      <w:proofErr w:type="spellEnd"/>
      <w:r>
        <w:rPr>
          <w:color w:val="000000"/>
        </w:rPr>
        <w:t xml:space="preserve"> de </w:t>
      </w:r>
      <w:proofErr w:type="spellStart"/>
      <w:r>
        <w:rPr>
          <w:color w:val="000000"/>
        </w:rPr>
        <w:t>confidentialitate</w:t>
      </w:r>
      <w:proofErr w:type="spellEnd"/>
      <w:r>
        <w:rPr>
          <w:color w:val="000000"/>
        </w:rPr>
        <w:t xml:space="preserve"> din acest Acord si sa ia masurile necesare pentru asigurarea </w:t>
      </w:r>
      <w:proofErr w:type="spellStart"/>
      <w:r>
        <w:rPr>
          <w:color w:val="000000"/>
        </w:rPr>
        <w:t>respectarii</w:t>
      </w:r>
      <w:proofErr w:type="spellEnd"/>
      <w:r>
        <w:rPr>
          <w:color w:val="000000"/>
        </w:rPr>
        <w:t xml:space="preserve"> lor;</w:t>
      </w:r>
    </w:p>
    <w:p w14:paraId="46070E62" w14:textId="77777777" w:rsidR="002E2680" w:rsidRDefault="00000000">
      <w:pPr>
        <w:numPr>
          <w:ilvl w:val="3"/>
          <w:numId w:val="1"/>
        </w:numPr>
        <w:pBdr>
          <w:top w:val="nil"/>
          <w:left w:val="nil"/>
          <w:bottom w:val="nil"/>
          <w:right w:val="nil"/>
          <w:between w:val="nil"/>
        </w:pBdr>
        <w:spacing w:before="240"/>
        <w:jc w:val="both"/>
        <w:rPr>
          <w:color w:val="000000"/>
        </w:rPr>
      </w:pPr>
      <w:r>
        <w:rPr>
          <w:color w:val="000000"/>
        </w:rPr>
        <w:t xml:space="preserve">sa se asigure ca </w:t>
      </w:r>
      <w:proofErr w:type="spellStart"/>
      <w:r>
        <w:rPr>
          <w:color w:val="000000"/>
        </w:rPr>
        <w:t>Informatiile</w:t>
      </w:r>
      <w:proofErr w:type="spellEnd"/>
      <w:r>
        <w:rPr>
          <w:color w:val="000000"/>
        </w:rPr>
        <w:t xml:space="preserve"> </w:t>
      </w:r>
      <w:proofErr w:type="spellStart"/>
      <w:r>
        <w:rPr>
          <w:color w:val="000000"/>
        </w:rPr>
        <w:t>Confidentiale</w:t>
      </w:r>
      <w:proofErr w:type="spellEnd"/>
      <w:r>
        <w:rPr>
          <w:color w:val="000000"/>
        </w:rPr>
        <w:t xml:space="preserve"> nu sunt copiate sau multiplicate in niciun fel; și</w:t>
      </w:r>
    </w:p>
    <w:p w14:paraId="17BFA630" w14:textId="77777777" w:rsidR="002E2680" w:rsidRDefault="00000000">
      <w:pPr>
        <w:numPr>
          <w:ilvl w:val="3"/>
          <w:numId w:val="1"/>
        </w:numPr>
        <w:pBdr>
          <w:top w:val="nil"/>
          <w:left w:val="nil"/>
          <w:bottom w:val="nil"/>
          <w:right w:val="nil"/>
          <w:between w:val="nil"/>
        </w:pBdr>
        <w:spacing w:before="240"/>
        <w:jc w:val="both"/>
        <w:rPr>
          <w:color w:val="000000"/>
        </w:rPr>
      </w:pPr>
      <w:r>
        <w:rPr>
          <w:color w:val="000000"/>
        </w:rPr>
        <w:t>să exercite în legătură cu Informațiile Confidențiale toate măsurile de securitate și nivelul de grijă posibil pentru a asigura natura lor confidențială.</w:t>
      </w:r>
    </w:p>
    <w:p w14:paraId="2E573816" w14:textId="77777777" w:rsidR="002E2680" w:rsidRDefault="00000000">
      <w:pPr>
        <w:keepNext/>
        <w:numPr>
          <w:ilvl w:val="0"/>
          <w:numId w:val="1"/>
        </w:numPr>
        <w:pBdr>
          <w:top w:val="nil"/>
          <w:left w:val="nil"/>
          <w:bottom w:val="nil"/>
          <w:right w:val="nil"/>
          <w:between w:val="nil"/>
        </w:pBdr>
        <w:spacing w:before="240"/>
        <w:jc w:val="both"/>
        <w:rPr>
          <w:b/>
          <w:smallCaps/>
          <w:color w:val="000000"/>
        </w:rPr>
      </w:pPr>
      <w:r>
        <w:rPr>
          <w:b/>
          <w:smallCaps/>
          <w:color w:val="000000"/>
        </w:rPr>
        <w:t>EXCEPȚII</w:t>
      </w:r>
    </w:p>
    <w:p w14:paraId="630F63C1" w14:textId="77777777" w:rsidR="002E2680" w:rsidRDefault="00000000">
      <w:pPr>
        <w:numPr>
          <w:ilvl w:val="1"/>
          <w:numId w:val="1"/>
        </w:numPr>
        <w:pBdr>
          <w:top w:val="nil"/>
          <w:left w:val="nil"/>
          <w:bottom w:val="nil"/>
          <w:right w:val="nil"/>
          <w:between w:val="nil"/>
        </w:pBdr>
        <w:spacing w:before="240"/>
        <w:jc w:val="both"/>
        <w:rPr>
          <w:color w:val="000000"/>
        </w:rPr>
      </w:pPr>
      <w:r>
        <w:rPr>
          <w:color w:val="000000"/>
        </w:rPr>
        <w:t>Prevederile din clauzele 2.1 și 2.2 de mai sus nu se aplică vreunei Informații:</w:t>
      </w:r>
    </w:p>
    <w:p w14:paraId="6072D30E" w14:textId="013315BC" w:rsidR="002E2680" w:rsidRDefault="00000000">
      <w:pPr>
        <w:numPr>
          <w:ilvl w:val="2"/>
          <w:numId w:val="1"/>
        </w:numPr>
        <w:pBdr>
          <w:top w:val="nil"/>
          <w:left w:val="nil"/>
          <w:bottom w:val="nil"/>
          <w:right w:val="nil"/>
          <w:between w:val="nil"/>
        </w:pBdr>
        <w:spacing w:before="240"/>
        <w:jc w:val="both"/>
        <w:rPr>
          <w:color w:val="000000"/>
        </w:rPr>
      </w:pPr>
      <w:r>
        <w:rPr>
          <w:color w:val="000000"/>
        </w:rPr>
        <w:t>care este sau devine general disponibilă publicului altfel decât ca urmare a unei încălcări a prezentului Acord de către [</w:t>
      </w:r>
      <w:r w:rsidR="000161A4">
        <w:rPr>
          <w:color w:val="000000"/>
        </w:rPr>
        <w:t>BBB</w:t>
      </w:r>
      <w:r>
        <w:rPr>
          <w:color w:val="000000"/>
        </w:rPr>
        <w:t>]; sau</w:t>
      </w:r>
    </w:p>
    <w:p w14:paraId="3017A82A" w14:textId="25E47303" w:rsidR="002E2680" w:rsidRDefault="00000000">
      <w:pPr>
        <w:numPr>
          <w:ilvl w:val="2"/>
          <w:numId w:val="1"/>
        </w:numPr>
        <w:pBdr>
          <w:top w:val="nil"/>
          <w:left w:val="nil"/>
          <w:bottom w:val="nil"/>
          <w:right w:val="nil"/>
          <w:between w:val="nil"/>
        </w:pBdr>
        <w:spacing w:before="240"/>
        <w:jc w:val="both"/>
        <w:rPr>
          <w:color w:val="000000"/>
        </w:rPr>
      </w:pPr>
      <w:r>
        <w:rPr>
          <w:color w:val="000000"/>
        </w:rPr>
        <w:t>care se poate demonstra că a fost dezvoltată independent de [</w:t>
      </w:r>
      <w:r w:rsidR="000161A4">
        <w:rPr>
          <w:color w:val="000000"/>
        </w:rPr>
        <w:t>BBB</w:t>
      </w:r>
      <w:r>
        <w:rPr>
          <w:color w:val="000000"/>
        </w:rPr>
        <w:t xml:space="preserve">] fără referire la vreo Informație Confidențială furnizată de </w:t>
      </w:r>
      <w:r w:rsidR="000161A4">
        <w:rPr>
          <w:color w:val="000000"/>
        </w:rPr>
        <w:t>[AAA]</w:t>
      </w:r>
      <w:r>
        <w:rPr>
          <w:color w:val="000000"/>
        </w:rPr>
        <w:t xml:space="preserve"> [</w:t>
      </w:r>
      <w:r w:rsidR="000161A4">
        <w:rPr>
          <w:color w:val="000000"/>
        </w:rPr>
        <w:t>BBB</w:t>
      </w:r>
      <w:r>
        <w:rPr>
          <w:color w:val="000000"/>
        </w:rPr>
        <w:t>]; sau</w:t>
      </w:r>
    </w:p>
    <w:p w14:paraId="169B1233" w14:textId="77777777" w:rsidR="002E2680" w:rsidRDefault="00000000">
      <w:pPr>
        <w:numPr>
          <w:ilvl w:val="2"/>
          <w:numId w:val="1"/>
        </w:numPr>
        <w:pBdr>
          <w:top w:val="nil"/>
          <w:left w:val="nil"/>
          <w:bottom w:val="nil"/>
          <w:right w:val="nil"/>
          <w:between w:val="nil"/>
        </w:pBdr>
        <w:spacing w:before="240"/>
        <w:jc w:val="both"/>
        <w:rPr>
          <w:color w:val="000000"/>
        </w:rPr>
      </w:pPr>
      <w:r>
        <w:rPr>
          <w:color w:val="000000"/>
        </w:rPr>
        <w:t>I cerute ca urmare a solicitării unei autorități publice, ori a unei instanțe de judecata, in aplicarea legii; sau</w:t>
      </w:r>
    </w:p>
    <w:p w14:paraId="5615F82E" w14:textId="3B5BF46A" w:rsidR="002E2680" w:rsidRDefault="00000000">
      <w:pPr>
        <w:numPr>
          <w:ilvl w:val="2"/>
          <w:numId w:val="1"/>
        </w:numPr>
        <w:pBdr>
          <w:top w:val="nil"/>
          <w:left w:val="nil"/>
          <w:bottom w:val="nil"/>
          <w:right w:val="nil"/>
          <w:between w:val="nil"/>
        </w:pBdr>
        <w:spacing w:before="240"/>
        <w:jc w:val="both"/>
        <w:rPr>
          <w:color w:val="000000"/>
        </w:rPr>
      </w:pPr>
      <w:r>
        <w:rPr>
          <w:color w:val="000000"/>
        </w:rPr>
        <w:t xml:space="preserve">pe care </w:t>
      </w:r>
      <w:r w:rsidR="000161A4">
        <w:rPr>
          <w:color w:val="000000"/>
        </w:rPr>
        <w:t>[AAA]</w:t>
      </w:r>
      <w:r>
        <w:rPr>
          <w:color w:val="000000"/>
        </w:rPr>
        <w:t xml:space="preserve"> o indică în scris că nu este Informație Confidențială.</w:t>
      </w:r>
    </w:p>
    <w:p w14:paraId="23DEEBC2" w14:textId="0354D723" w:rsidR="002E2680" w:rsidRDefault="00000000">
      <w:pPr>
        <w:numPr>
          <w:ilvl w:val="1"/>
          <w:numId w:val="1"/>
        </w:numPr>
        <w:pBdr>
          <w:top w:val="nil"/>
          <w:left w:val="nil"/>
          <w:bottom w:val="nil"/>
          <w:right w:val="nil"/>
          <w:between w:val="nil"/>
        </w:pBdr>
        <w:spacing w:before="240"/>
        <w:jc w:val="both"/>
        <w:rPr>
          <w:color w:val="000000"/>
        </w:rPr>
      </w:pPr>
      <w:r>
        <w:rPr>
          <w:color w:val="000000"/>
        </w:rPr>
        <w:t>[</w:t>
      </w:r>
      <w:r w:rsidR="000161A4">
        <w:rPr>
          <w:color w:val="000000"/>
        </w:rPr>
        <w:t>BBB</w:t>
      </w:r>
      <w:r>
        <w:rPr>
          <w:color w:val="000000"/>
        </w:rPr>
        <w:t xml:space="preserve">] este de acord prin prezenta să nu încheie niciun contract, aranjament sau înțelegere cu nicio altă Persoană în ceea ce privește Acțiunea Propusă fără acordul prealabil scris al </w:t>
      </w:r>
      <w:r w:rsidR="000161A4">
        <w:rPr>
          <w:color w:val="000000"/>
        </w:rPr>
        <w:t>[AAA]</w:t>
      </w:r>
      <w:r>
        <w:rPr>
          <w:color w:val="000000"/>
        </w:rPr>
        <w:t xml:space="preserve"> și se va asigura că nici Filialele sale nu o vor face.</w:t>
      </w:r>
    </w:p>
    <w:p w14:paraId="3A072C4C" w14:textId="77777777" w:rsidR="002E2680" w:rsidRDefault="00000000">
      <w:pPr>
        <w:keepNext/>
        <w:numPr>
          <w:ilvl w:val="0"/>
          <w:numId w:val="1"/>
        </w:numPr>
        <w:pBdr>
          <w:top w:val="nil"/>
          <w:left w:val="nil"/>
          <w:bottom w:val="nil"/>
          <w:right w:val="nil"/>
          <w:between w:val="nil"/>
        </w:pBdr>
        <w:spacing w:before="240"/>
        <w:jc w:val="both"/>
        <w:rPr>
          <w:b/>
          <w:smallCaps/>
          <w:color w:val="000000"/>
        </w:rPr>
      </w:pPr>
      <w:r>
        <w:rPr>
          <w:b/>
          <w:smallCaps/>
          <w:color w:val="000000"/>
        </w:rPr>
        <w:t>SUPORTURI MATERIALE</w:t>
      </w:r>
    </w:p>
    <w:p w14:paraId="403B29A4" w14:textId="572D1233" w:rsidR="002E2680" w:rsidRDefault="00000000">
      <w:pPr>
        <w:numPr>
          <w:ilvl w:val="1"/>
          <w:numId w:val="5"/>
        </w:numPr>
        <w:pBdr>
          <w:top w:val="nil"/>
          <w:left w:val="nil"/>
          <w:bottom w:val="nil"/>
          <w:right w:val="nil"/>
          <w:between w:val="nil"/>
        </w:pBdr>
        <w:spacing w:before="240"/>
        <w:jc w:val="both"/>
        <w:rPr>
          <w:color w:val="000000"/>
        </w:rPr>
      </w:pPr>
      <w:r>
        <w:rPr>
          <w:color w:val="000000"/>
        </w:rPr>
        <w:t>Toate suporturile materialele ale oricăror Informații Confidențiale furnizate sau altfel obținute ori generate de [</w:t>
      </w:r>
      <w:r w:rsidR="000161A4">
        <w:rPr>
          <w:color w:val="000000"/>
        </w:rPr>
        <w:t>BBB</w:t>
      </w:r>
      <w:r>
        <w:rPr>
          <w:color w:val="000000"/>
        </w:rPr>
        <w:t xml:space="preserve">] vor rămâne proprietatea </w:t>
      </w:r>
      <w:r w:rsidR="000161A4">
        <w:rPr>
          <w:color w:val="000000"/>
        </w:rPr>
        <w:t>[AAA]</w:t>
      </w:r>
      <w:r>
        <w:rPr>
          <w:color w:val="000000"/>
        </w:rPr>
        <w:t>. [</w:t>
      </w:r>
      <w:r w:rsidR="000161A4">
        <w:rPr>
          <w:color w:val="000000"/>
        </w:rPr>
        <w:t>BBB</w:t>
      </w:r>
      <w:r>
        <w:rPr>
          <w:color w:val="000000"/>
        </w:rPr>
        <w:t xml:space="preserve">] este de acord să țină o evidență a tuturor </w:t>
      </w:r>
      <w:r>
        <w:rPr>
          <w:color w:val="000000"/>
        </w:rPr>
        <w:lastRenderedPageBreak/>
        <w:t xml:space="preserve">Informațiilor Confidențiale puse la dispoziție lui și </w:t>
      </w:r>
      <w:proofErr w:type="spellStart"/>
      <w:r w:rsidR="000161A4">
        <w:rPr>
          <w:color w:val="000000"/>
        </w:rPr>
        <w:t>BBB</w:t>
      </w:r>
      <w:r>
        <w:rPr>
          <w:color w:val="000000"/>
        </w:rPr>
        <w:t>ilor</w:t>
      </w:r>
      <w:proofErr w:type="spellEnd"/>
      <w:r>
        <w:rPr>
          <w:color w:val="000000"/>
        </w:rPr>
        <w:t xml:space="preserve"> săi Autorizați și oricăror alte persoane și a locațiilor Informații Confidențiale și persoanelor care le dețin și va furniza respectiva evidență societății </w:t>
      </w:r>
      <w:r w:rsidR="000161A4">
        <w:rPr>
          <w:color w:val="000000"/>
        </w:rPr>
        <w:t>[AAA]</w:t>
      </w:r>
      <w:r>
        <w:rPr>
          <w:color w:val="000000"/>
        </w:rPr>
        <w:t xml:space="preserve"> la cerere.</w:t>
      </w:r>
    </w:p>
    <w:p w14:paraId="38B93DBD" w14:textId="77777777" w:rsidR="002E2680" w:rsidRDefault="00000000">
      <w:pPr>
        <w:keepNext/>
        <w:numPr>
          <w:ilvl w:val="0"/>
          <w:numId w:val="1"/>
        </w:numPr>
        <w:pBdr>
          <w:top w:val="nil"/>
          <w:left w:val="nil"/>
          <w:bottom w:val="nil"/>
          <w:right w:val="nil"/>
          <w:between w:val="nil"/>
        </w:pBdr>
        <w:spacing w:before="240"/>
        <w:jc w:val="both"/>
        <w:rPr>
          <w:b/>
          <w:smallCaps/>
          <w:color w:val="000000"/>
        </w:rPr>
      </w:pPr>
      <w:r>
        <w:rPr>
          <w:b/>
          <w:smallCaps/>
          <w:color w:val="000000"/>
        </w:rPr>
        <w:t>ÎNAPOIEREA / DISTRUGEREA INFORMAȚIILOR</w:t>
      </w:r>
    </w:p>
    <w:p w14:paraId="3582483D" w14:textId="7A302989" w:rsidR="002E2680" w:rsidRDefault="00000000">
      <w:pPr>
        <w:numPr>
          <w:ilvl w:val="1"/>
          <w:numId w:val="1"/>
        </w:numPr>
        <w:pBdr>
          <w:top w:val="nil"/>
          <w:left w:val="nil"/>
          <w:bottom w:val="nil"/>
          <w:right w:val="nil"/>
          <w:between w:val="nil"/>
        </w:pBdr>
        <w:spacing w:before="240"/>
        <w:jc w:val="both"/>
        <w:rPr>
          <w:color w:val="000000"/>
        </w:rPr>
      </w:pPr>
      <w:r>
        <w:rPr>
          <w:color w:val="000000"/>
        </w:rPr>
        <w:t xml:space="preserve">În orice moment, la primirea unei cereri scrise de la </w:t>
      </w:r>
      <w:r w:rsidR="000161A4">
        <w:rPr>
          <w:color w:val="000000"/>
        </w:rPr>
        <w:t>[AAA]</w:t>
      </w:r>
      <w:r>
        <w:rPr>
          <w:color w:val="000000"/>
        </w:rPr>
        <w:t>, [</w:t>
      </w:r>
      <w:r w:rsidR="000161A4">
        <w:rPr>
          <w:color w:val="000000"/>
        </w:rPr>
        <w:t>BBB</w:t>
      </w:r>
      <w:r>
        <w:rPr>
          <w:color w:val="000000"/>
        </w:rPr>
        <w:t xml:space="preserve">], cu efect imediat, fie îi va returna societății </w:t>
      </w:r>
      <w:r w:rsidR="000161A4">
        <w:rPr>
          <w:color w:val="000000"/>
        </w:rPr>
        <w:t>[AAA]</w:t>
      </w:r>
      <w:r>
        <w:rPr>
          <w:color w:val="000000"/>
        </w:rPr>
        <w:t xml:space="preserve"> fie va distruge:</w:t>
      </w:r>
    </w:p>
    <w:p w14:paraId="621A1810" w14:textId="227F2FD7" w:rsidR="002E2680" w:rsidRDefault="00000000">
      <w:pPr>
        <w:numPr>
          <w:ilvl w:val="2"/>
          <w:numId w:val="1"/>
        </w:numPr>
        <w:pBdr>
          <w:top w:val="nil"/>
          <w:left w:val="nil"/>
          <w:bottom w:val="nil"/>
          <w:right w:val="nil"/>
          <w:between w:val="nil"/>
        </w:pBdr>
        <w:spacing w:before="240"/>
        <w:jc w:val="both"/>
        <w:rPr>
          <w:color w:val="000000"/>
        </w:rPr>
      </w:pPr>
      <w:r>
        <w:rPr>
          <w:color w:val="000000"/>
        </w:rPr>
        <w:t>toate documentele, actele sau înregistrările, fie ele scrise (sau care pot fi reduse la scris) care conțin Informații Confidențiale (exceptând partea din Informațiile Confidențiale care poate fi găsită în analize, compilații, studii sau alte documente pregătite de către sau pentru [</w:t>
      </w:r>
      <w:r w:rsidR="000161A4">
        <w:rPr>
          <w:color w:val="000000"/>
        </w:rPr>
        <w:t>BBB</w:t>
      </w:r>
      <w:r>
        <w:rPr>
          <w:color w:val="000000"/>
        </w:rPr>
        <w:t>];</w:t>
      </w:r>
    </w:p>
    <w:p w14:paraId="1E19F7BB" w14:textId="77777777" w:rsidR="002E2680" w:rsidRDefault="00000000">
      <w:pPr>
        <w:numPr>
          <w:ilvl w:val="2"/>
          <w:numId w:val="1"/>
        </w:numPr>
        <w:pBdr>
          <w:top w:val="nil"/>
          <w:left w:val="nil"/>
          <w:bottom w:val="nil"/>
          <w:right w:val="nil"/>
          <w:between w:val="nil"/>
        </w:pBdr>
        <w:spacing w:before="240"/>
        <w:jc w:val="both"/>
        <w:rPr>
          <w:color w:val="000000"/>
        </w:rPr>
      </w:pPr>
      <w:r>
        <w:rPr>
          <w:color w:val="000000"/>
        </w:rPr>
        <w:t>toate prototipurile, produsele, mostrele, desenele, graficele, dispozitivele sau demonstrațiile legate de sau derivate din Informațiile Confidențiale.</w:t>
      </w:r>
    </w:p>
    <w:p w14:paraId="65417335" w14:textId="10526333" w:rsidR="002E2680" w:rsidRDefault="00000000">
      <w:pPr>
        <w:numPr>
          <w:ilvl w:val="1"/>
          <w:numId w:val="1"/>
        </w:numPr>
        <w:pBdr>
          <w:top w:val="nil"/>
          <w:left w:val="nil"/>
          <w:bottom w:val="nil"/>
          <w:right w:val="nil"/>
          <w:between w:val="nil"/>
        </w:pBdr>
        <w:spacing w:before="240"/>
        <w:jc w:val="both"/>
        <w:rPr>
          <w:color w:val="000000"/>
        </w:rPr>
      </w:pPr>
      <w:r>
        <w:rPr>
          <w:color w:val="000000"/>
        </w:rPr>
        <w:t>În acest caz, [</w:t>
      </w:r>
      <w:r w:rsidR="000161A4">
        <w:rPr>
          <w:color w:val="000000"/>
        </w:rPr>
        <w:t>BBB</w:t>
      </w:r>
      <w:r>
        <w:rPr>
          <w:color w:val="000000"/>
        </w:rPr>
        <w:t>] se angajează să nu păstreze copii sau duplicate ale acestor elemente.</w:t>
      </w:r>
    </w:p>
    <w:p w14:paraId="1AEDB3E3" w14:textId="77777777" w:rsidR="002E2680" w:rsidRDefault="00000000">
      <w:pPr>
        <w:keepNext/>
        <w:numPr>
          <w:ilvl w:val="0"/>
          <w:numId w:val="1"/>
        </w:numPr>
        <w:pBdr>
          <w:top w:val="nil"/>
          <w:left w:val="nil"/>
          <w:bottom w:val="nil"/>
          <w:right w:val="nil"/>
          <w:between w:val="nil"/>
        </w:pBdr>
        <w:spacing w:before="240"/>
        <w:jc w:val="both"/>
        <w:rPr>
          <w:b/>
          <w:smallCaps/>
          <w:color w:val="000000"/>
        </w:rPr>
      </w:pPr>
      <w:r>
        <w:rPr>
          <w:b/>
          <w:smallCaps/>
          <w:color w:val="000000"/>
        </w:rPr>
        <w:t>DREPTURI DE PROPRIETATE INTELECTUALĂ</w:t>
      </w:r>
    </w:p>
    <w:p w14:paraId="2C1ADA11" w14:textId="2720DF74" w:rsidR="002E2680" w:rsidRDefault="00000000">
      <w:pPr>
        <w:numPr>
          <w:ilvl w:val="1"/>
          <w:numId w:val="5"/>
        </w:numPr>
        <w:pBdr>
          <w:top w:val="nil"/>
          <w:left w:val="nil"/>
          <w:bottom w:val="nil"/>
          <w:right w:val="nil"/>
          <w:between w:val="nil"/>
        </w:pBdr>
        <w:spacing w:before="240"/>
        <w:jc w:val="both"/>
        <w:rPr>
          <w:color w:val="000000"/>
        </w:rPr>
      </w:pPr>
      <w:r>
        <w:rPr>
          <w:color w:val="000000"/>
        </w:rPr>
        <w:t>Toate drepturile morale, împreună cu orice invenții, brevete, drepturi de autor, desene și orice alte tipuri de proprietate intelectuală inventate, concepute sau provenite de la [</w:t>
      </w:r>
      <w:r w:rsidR="000161A4">
        <w:rPr>
          <w:color w:val="000000"/>
        </w:rPr>
        <w:t>BBB</w:t>
      </w:r>
      <w:r>
        <w:rPr>
          <w:color w:val="000000"/>
        </w:rPr>
        <w:t xml:space="preserve">] în legătură cu Informațiile Confidențiale vor aparține și vor continua să aparțină societății </w:t>
      </w:r>
      <w:r w:rsidR="000161A4">
        <w:rPr>
          <w:color w:val="000000"/>
        </w:rPr>
        <w:t>[AAA]</w:t>
      </w:r>
      <w:r>
        <w:rPr>
          <w:color w:val="000000"/>
        </w:rPr>
        <w:t xml:space="preserve"> și nicio licență nu îi este acordată [</w:t>
      </w:r>
      <w:r w:rsidR="000161A4">
        <w:rPr>
          <w:color w:val="000000"/>
        </w:rPr>
        <w:t>BBB</w:t>
      </w:r>
      <w:r>
        <w:rPr>
          <w:color w:val="000000"/>
        </w:rPr>
        <w:t>] pentru a le utiliza altfel decât pentru Acțiunile Propuse. [</w:t>
      </w:r>
      <w:r w:rsidR="000161A4">
        <w:rPr>
          <w:color w:val="000000"/>
        </w:rPr>
        <w:t>BBB</w:t>
      </w:r>
      <w:r>
        <w:rPr>
          <w:color w:val="000000"/>
        </w:rPr>
        <w:t xml:space="preserve">] este de acord ca, dacă și când i se va solicita, să semneze toate celelalte documente necesare pentru a învesti cu titlu deplin orice drepturi concepute sau provenite de la acesta către </w:t>
      </w:r>
      <w:r w:rsidR="000161A4">
        <w:rPr>
          <w:color w:val="000000"/>
        </w:rPr>
        <w:t>[AAA]</w:t>
      </w:r>
      <w:r>
        <w:rPr>
          <w:color w:val="000000"/>
        </w:rPr>
        <w:t xml:space="preserve"> fără plată suplimentară.</w:t>
      </w:r>
    </w:p>
    <w:p w14:paraId="1D2C8669" w14:textId="77777777" w:rsidR="002E2680" w:rsidRDefault="00000000">
      <w:pPr>
        <w:keepNext/>
        <w:numPr>
          <w:ilvl w:val="0"/>
          <w:numId w:val="1"/>
        </w:numPr>
        <w:pBdr>
          <w:top w:val="nil"/>
          <w:left w:val="nil"/>
          <w:bottom w:val="nil"/>
          <w:right w:val="nil"/>
          <w:between w:val="nil"/>
        </w:pBdr>
        <w:spacing w:before="240"/>
        <w:jc w:val="both"/>
        <w:rPr>
          <w:b/>
          <w:smallCaps/>
          <w:color w:val="000000"/>
        </w:rPr>
      </w:pPr>
      <w:r>
        <w:rPr>
          <w:b/>
          <w:smallCaps/>
          <w:color w:val="000000"/>
        </w:rPr>
        <w:t>DECLARAȚII SI GARANȚII</w:t>
      </w:r>
    </w:p>
    <w:p w14:paraId="502D2184" w14:textId="4F4E0145" w:rsidR="002E2680" w:rsidRDefault="00000000">
      <w:pPr>
        <w:numPr>
          <w:ilvl w:val="1"/>
          <w:numId w:val="1"/>
        </w:numPr>
        <w:pBdr>
          <w:top w:val="nil"/>
          <w:left w:val="nil"/>
          <w:bottom w:val="nil"/>
          <w:right w:val="nil"/>
          <w:between w:val="nil"/>
        </w:pBdr>
        <w:spacing w:before="240"/>
        <w:jc w:val="both"/>
        <w:rPr>
          <w:color w:val="000000"/>
        </w:rPr>
      </w:pPr>
      <w:r>
        <w:rPr>
          <w:color w:val="000000"/>
        </w:rPr>
        <w:t>[</w:t>
      </w:r>
      <w:r w:rsidR="000161A4">
        <w:rPr>
          <w:color w:val="000000"/>
        </w:rPr>
        <w:t>BBB</w:t>
      </w:r>
      <w:r>
        <w:rPr>
          <w:color w:val="000000"/>
        </w:rPr>
        <w:t>] recunoaște și confirmă faptul că nicio declarație, garanție sau angajament, explicit sau implicit, nu este și nu va fi făcut sau dat în legătură cu acuratețea sau integralitatea Informațiilor Confidențiale puse la dispoziția [</w:t>
      </w:r>
      <w:r w:rsidR="000161A4">
        <w:rPr>
          <w:color w:val="000000"/>
        </w:rPr>
        <w:t>BBB</w:t>
      </w:r>
      <w:r>
        <w:rPr>
          <w:color w:val="000000"/>
        </w:rPr>
        <w:t xml:space="preserve">] sau a </w:t>
      </w:r>
      <w:proofErr w:type="spellStart"/>
      <w:r w:rsidR="000161A4">
        <w:rPr>
          <w:color w:val="000000"/>
        </w:rPr>
        <w:t>BBB</w:t>
      </w:r>
      <w:r>
        <w:rPr>
          <w:color w:val="000000"/>
        </w:rPr>
        <w:t>ilor</w:t>
      </w:r>
      <w:proofErr w:type="spellEnd"/>
      <w:r>
        <w:rPr>
          <w:color w:val="000000"/>
        </w:rPr>
        <w:t xml:space="preserve"> săi Autorizați sau cu privire la suficiența lor pentru Acțiunea Propusă; [</w:t>
      </w:r>
      <w:r w:rsidR="000161A4">
        <w:rPr>
          <w:color w:val="000000"/>
        </w:rPr>
        <w:t>BBB</w:t>
      </w:r>
      <w:r>
        <w:rPr>
          <w:color w:val="000000"/>
        </w:rPr>
        <w:t xml:space="preserve">] este responsabil pentru propria sa evaluare a respectivelor Informații Confidențiale. De asemenea, nici </w:t>
      </w:r>
      <w:r w:rsidR="000161A4">
        <w:rPr>
          <w:color w:val="000000"/>
        </w:rPr>
        <w:t>[AAA]</w:t>
      </w:r>
      <w:r>
        <w:rPr>
          <w:color w:val="000000"/>
        </w:rPr>
        <w:t>, nici oricare dintre filialele nu va avea nicio răspundere față de [</w:t>
      </w:r>
      <w:r w:rsidR="000161A4">
        <w:rPr>
          <w:color w:val="000000"/>
        </w:rPr>
        <w:t>BBB</w:t>
      </w:r>
      <w:r>
        <w:rPr>
          <w:color w:val="000000"/>
        </w:rPr>
        <w:t xml:space="preserve">] sau </w:t>
      </w:r>
      <w:proofErr w:type="spellStart"/>
      <w:r w:rsidR="000161A4">
        <w:rPr>
          <w:color w:val="000000"/>
        </w:rPr>
        <w:t>BBB</w:t>
      </w:r>
      <w:r>
        <w:rPr>
          <w:color w:val="000000"/>
        </w:rPr>
        <w:t>ii</w:t>
      </w:r>
      <w:proofErr w:type="spellEnd"/>
      <w:r>
        <w:rPr>
          <w:color w:val="000000"/>
        </w:rPr>
        <w:t xml:space="preserve"> săi Autorizați, apărută din utilizarea acestor informații de către [</w:t>
      </w:r>
      <w:r w:rsidR="000161A4">
        <w:rPr>
          <w:color w:val="000000"/>
        </w:rPr>
        <w:t>BBB</w:t>
      </w:r>
      <w:r>
        <w:rPr>
          <w:color w:val="000000"/>
        </w:rPr>
        <w:t xml:space="preserve">] sau </w:t>
      </w:r>
      <w:proofErr w:type="spellStart"/>
      <w:r w:rsidR="000161A4">
        <w:rPr>
          <w:color w:val="000000"/>
        </w:rPr>
        <w:t>BBB</w:t>
      </w:r>
      <w:r>
        <w:rPr>
          <w:color w:val="000000"/>
        </w:rPr>
        <w:t>ii</w:t>
      </w:r>
      <w:proofErr w:type="spellEnd"/>
      <w:r>
        <w:rPr>
          <w:color w:val="000000"/>
        </w:rPr>
        <w:t xml:space="preserve"> săi Autorizați.</w:t>
      </w:r>
    </w:p>
    <w:p w14:paraId="6E6BA7B5" w14:textId="1E742BB1" w:rsidR="002E2680" w:rsidRDefault="00000000">
      <w:pPr>
        <w:numPr>
          <w:ilvl w:val="1"/>
          <w:numId w:val="1"/>
        </w:numPr>
        <w:pBdr>
          <w:top w:val="nil"/>
          <w:left w:val="nil"/>
          <w:bottom w:val="nil"/>
          <w:right w:val="nil"/>
          <w:between w:val="nil"/>
        </w:pBdr>
        <w:spacing w:before="240"/>
        <w:jc w:val="both"/>
        <w:rPr>
          <w:color w:val="000000"/>
        </w:rPr>
      </w:pPr>
      <w:r>
        <w:rPr>
          <w:color w:val="000000"/>
        </w:rPr>
        <w:t xml:space="preserve">În furnizarea de Informații Confidențiale, </w:t>
      </w:r>
      <w:r w:rsidR="000161A4">
        <w:rPr>
          <w:color w:val="000000"/>
        </w:rPr>
        <w:t>[AAA]</w:t>
      </w:r>
      <w:r>
        <w:rPr>
          <w:color w:val="000000"/>
        </w:rPr>
        <w:t xml:space="preserve"> nu își asumă nicio obligație de a-i acorda [</w:t>
      </w:r>
      <w:r w:rsidR="000161A4">
        <w:rPr>
          <w:color w:val="000000"/>
        </w:rPr>
        <w:t>BBB</w:t>
      </w:r>
      <w:r>
        <w:rPr>
          <w:color w:val="000000"/>
        </w:rPr>
        <w:t>] acces la informații suplimentare sau de a actualiza sau corecta orice inexactitate care poate deveni evidentă în Informațiile Confidențiale furnizate.</w:t>
      </w:r>
    </w:p>
    <w:p w14:paraId="330DB407" w14:textId="723C5F4B" w:rsidR="002E2680" w:rsidRDefault="00000000">
      <w:pPr>
        <w:numPr>
          <w:ilvl w:val="1"/>
          <w:numId w:val="1"/>
        </w:numPr>
        <w:pBdr>
          <w:top w:val="nil"/>
          <w:left w:val="nil"/>
          <w:bottom w:val="nil"/>
          <w:right w:val="nil"/>
          <w:between w:val="nil"/>
        </w:pBdr>
        <w:spacing w:before="240"/>
        <w:jc w:val="both"/>
        <w:rPr>
          <w:color w:val="000000"/>
        </w:rPr>
      </w:pPr>
      <w:r>
        <w:rPr>
          <w:color w:val="000000"/>
        </w:rPr>
        <w:t>[</w:t>
      </w:r>
      <w:r w:rsidR="000161A4">
        <w:rPr>
          <w:color w:val="000000"/>
        </w:rPr>
        <w:t>BBB</w:t>
      </w:r>
      <w:r>
        <w:rPr>
          <w:color w:val="000000"/>
        </w:rPr>
        <w:t xml:space="preserve">] recunoaște și confirmă că furnizarea oricăror Informații Confidențiale nu va fi luată ca o formă de angajament din partea </w:t>
      </w:r>
      <w:r w:rsidR="000161A4">
        <w:rPr>
          <w:color w:val="000000"/>
        </w:rPr>
        <w:t>[AAA]</w:t>
      </w:r>
      <w:r>
        <w:rPr>
          <w:color w:val="000000"/>
        </w:rPr>
        <w:t xml:space="preserve"> de a încheia orice contract sau alt aranjament cu [</w:t>
      </w:r>
      <w:r w:rsidR="000161A4">
        <w:rPr>
          <w:color w:val="000000"/>
        </w:rPr>
        <w:t>BBB</w:t>
      </w:r>
      <w:r>
        <w:rPr>
          <w:color w:val="000000"/>
        </w:rPr>
        <w:t>]. Prezentul Acord nu obligă niciuna dintre Părți să aibă relații exclusive cu cealaltă Parte și nici nu împiedică o Parte sau oricare dintre filialele sale să concureze cu cealaltă Parte sau oricare dintre filialele sale, atâta timp cât Părțile nu utilizează nicio Informație Confidențială furnizată în temeiul prezentului Acord, altfel decât în scop de evaluare, negociere și efectuare a Acțiunii Propuse.</w:t>
      </w:r>
    </w:p>
    <w:p w14:paraId="2FC05253" w14:textId="2E5346AB" w:rsidR="002E2680" w:rsidRDefault="00000000">
      <w:pPr>
        <w:numPr>
          <w:ilvl w:val="1"/>
          <w:numId w:val="1"/>
        </w:numPr>
        <w:pBdr>
          <w:top w:val="nil"/>
          <w:left w:val="nil"/>
          <w:bottom w:val="nil"/>
          <w:right w:val="nil"/>
          <w:between w:val="nil"/>
        </w:pBdr>
        <w:spacing w:before="240"/>
        <w:jc w:val="both"/>
        <w:rPr>
          <w:color w:val="000000"/>
        </w:rPr>
      </w:pPr>
      <w:r>
        <w:rPr>
          <w:color w:val="000000"/>
        </w:rPr>
        <w:t>[</w:t>
      </w:r>
      <w:r w:rsidR="000161A4">
        <w:rPr>
          <w:color w:val="000000"/>
        </w:rPr>
        <w:t>BBB</w:t>
      </w:r>
      <w:r>
        <w:rPr>
          <w:color w:val="000000"/>
        </w:rPr>
        <w:t xml:space="preserve">] recunoaște că, în discuțiile și negocierile cu </w:t>
      </w:r>
      <w:r w:rsidR="000161A4">
        <w:rPr>
          <w:color w:val="000000"/>
        </w:rPr>
        <w:t>[AAA]</w:t>
      </w:r>
      <w:r>
        <w:rPr>
          <w:color w:val="000000"/>
        </w:rPr>
        <w:t xml:space="preserve"> în legătură cu Acțiunea Propusă nu va acționa ca un intermediar sau ca un agent al vreunei alte terțe părți.</w:t>
      </w:r>
    </w:p>
    <w:p w14:paraId="00231592" w14:textId="77777777" w:rsidR="002E2680" w:rsidRDefault="00000000">
      <w:pPr>
        <w:keepNext/>
        <w:numPr>
          <w:ilvl w:val="0"/>
          <w:numId w:val="1"/>
        </w:numPr>
        <w:pBdr>
          <w:top w:val="nil"/>
          <w:left w:val="nil"/>
          <w:bottom w:val="nil"/>
          <w:right w:val="nil"/>
          <w:between w:val="nil"/>
        </w:pBdr>
        <w:spacing w:before="240"/>
        <w:jc w:val="both"/>
        <w:rPr>
          <w:b/>
          <w:smallCaps/>
          <w:color w:val="000000"/>
        </w:rPr>
      </w:pPr>
      <w:r>
        <w:rPr>
          <w:b/>
          <w:smallCaps/>
          <w:color w:val="000000"/>
        </w:rPr>
        <w:t>ÎNCĂLCAREA CONFIDENȚIALITĂȚII</w:t>
      </w:r>
    </w:p>
    <w:p w14:paraId="5CFF263A" w14:textId="5492BBD5" w:rsidR="002E2680" w:rsidRDefault="00000000">
      <w:pPr>
        <w:numPr>
          <w:ilvl w:val="1"/>
          <w:numId w:val="5"/>
        </w:numPr>
        <w:pBdr>
          <w:top w:val="nil"/>
          <w:left w:val="nil"/>
          <w:bottom w:val="nil"/>
          <w:right w:val="nil"/>
          <w:between w:val="nil"/>
        </w:pBdr>
        <w:spacing w:before="240"/>
        <w:jc w:val="both"/>
        <w:rPr>
          <w:color w:val="000000"/>
        </w:rPr>
      </w:pPr>
      <w:r>
        <w:rPr>
          <w:color w:val="000000"/>
        </w:rPr>
        <w:t>[</w:t>
      </w:r>
      <w:r w:rsidR="000161A4">
        <w:rPr>
          <w:color w:val="000000"/>
        </w:rPr>
        <w:t>BBB</w:t>
      </w:r>
      <w:r>
        <w:rPr>
          <w:color w:val="000000"/>
        </w:rPr>
        <w:t xml:space="preserve">] recunoaște, </w:t>
      </w:r>
      <w:proofErr w:type="spellStart"/>
      <w:r>
        <w:rPr>
          <w:color w:val="000000"/>
        </w:rPr>
        <w:t>intelege</w:t>
      </w:r>
      <w:proofErr w:type="spellEnd"/>
      <w:r>
        <w:rPr>
          <w:color w:val="000000"/>
        </w:rPr>
        <w:t xml:space="preserve"> și confirmă  in mod expres valoarea comercială a Informațiilor Confidențiale și faptul că </w:t>
      </w:r>
      <w:r w:rsidR="000161A4">
        <w:rPr>
          <w:color w:val="000000"/>
        </w:rPr>
        <w:t>[AAA]</w:t>
      </w:r>
      <w:r>
        <w:rPr>
          <w:color w:val="000000"/>
        </w:rPr>
        <w:t xml:space="preserve"> ar fi incomensurabil afectată dacă [</w:t>
      </w:r>
      <w:r w:rsidR="000161A4">
        <w:rPr>
          <w:color w:val="000000"/>
        </w:rPr>
        <w:t>BBB</w:t>
      </w:r>
      <w:r>
        <w:rPr>
          <w:color w:val="000000"/>
        </w:rPr>
        <w:t xml:space="preserve">] nu și-ar îndeplini oricare dintre obligațiile sale în temeiul prezentului Contract. În consecință, în cazul în care încalcă termenii </w:t>
      </w:r>
      <w:r>
        <w:rPr>
          <w:color w:val="000000"/>
        </w:rPr>
        <w:lastRenderedPageBreak/>
        <w:t>și condițiile prezentului Contract, [</w:t>
      </w:r>
      <w:r w:rsidR="000161A4">
        <w:rPr>
          <w:color w:val="000000"/>
        </w:rPr>
        <w:t>BBB</w:t>
      </w:r>
      <w:r>
        <w:rPr>
          <w:color w:val="000000"/>
        </w:rPr>
        <w:t xml:space="preserve">] îi va plăti societății </w:t>
      </w:r>
      <w:r w:rsidR="000161A4">
        <w:rPr>
          <w:color w:val="000000"/>
        </w:rPr>
        <w:t>[AAA]</w:t>
      </w:r>
      <w:r>
        <w:rPr>
          <w:color w:val="000000"/>
        </w:rPr>
        <w:t xml:space="preserve"> contravaloarea daunelor create si dovedite conform legislației in vigoare din Romania, dar nu mai puțin de 100,000 (o suta de mii) EUR.</w:t>
      </w:r>
    </w:p>
    <w:p w14:paraId="436A7502" w14:textId="77777777" w:rsidR="002E2680" w:rsidRDefault="00000000">
      <w:pPr>
        <w:keepNext/>
        <w:numPr>
          <w:ilvl w:val="0"/>
          <w:numId w:val="1"/>
        </w:numPr>
        <w:pBdr>
          <w:top w:val="nil"/>
          <w:left w:val="nil"/>
          <w:bottom w:val="nil"/>
          <w:right w:val="nil"/>
          <w:between w:val="nil"/>
        </w:pBdr>
        <w:spacing w:before="240"/>
        <w:jc w:val="both"/>
        <w:rPr>
          <w:b/>
          <w:smallCaps/>
          <w:color w:val="000000"/>
        </w:rPr>
      </w:pPr>
      <w:r>
        <w:rPr>
          <w:b/>
          <w:smallCaps/>
          <w:color w:val="000000"/>
        </w:rPr>
        <w:t>DISPOZIȚII DIVERSE</w:t>
      </w:r>
    </w:p>
    <w:p w14:paraId="6617B234" w14:textId="77777777" w:rsidR="002E2680" w:rsidRDefault="00000000">
      <w:pPr>
        <w:keepNext/>
        <w:numPr>
          <w:ilvl w:val="1"/>
          <w:numId w:val="1"/>
        </w:numPr>
        <w:pBdr>
          <w:top w:val="nil"/>
          <w:left w:val="nil"/>
          <w:bottom w:val="nil"/>
          <w:right w:val="nil"/>
          <w:between w:val="nil"/>
        </w:pBdr>
        <w:spacing w:before="240"/>
        <w:jc w:val="both"/>
        <w:rPr>
          <w:b/>
          <w:color w:val="000000"/>
        </w:rPr>
      </w:pPr>
      <w:r>
        <w:rPr>
          <w:b/>
          <w:color w:val="000000"/>
        </w:rPr>
        <w:t>Notificări</w:t>
      </w:r>
    </w:p>
    <w:p w14:paraId="361C64FC" w14:textId="77777777" w:rsidR="002E2680" w:rsidRDefault="00000000">
      <w:pPr>
        <w:numPr>
          <w:ilvl w:val="2"/>
          <w:numId w:val="1"/>
        </w:numPr>
        <w:pBdr>
          <w:top w:val="nil"/>
          <w:left w:val="nil"/>
          <w:bottom w:val="nil"/>
          <w:right w:val="nil"/>
          <w:between w:val="nil"/>
        </w:pBdr>
        <w:spacing w:before="240"/>
        <w:jc w:val="both"/>
        <w:rPr>
          <w:color w:val="000000"/>
        </w:rPr>
      </w:pPr>
      <w:r>
        <w:rPr>
          <w:color w:val="000000"/>
        </w:rPr>
        <w:t>Orice notificare sau altă comunicare în legătură cu prezentul Acord va fi în scris și va fi considerată transmisă dacă este înmânată, trimisă prin poștă scrisă sau electronică sau fax Părții căreia trebuie să îi fie dată la adresa sa care figurează în prezentul Acord, după cum urmează:</w:t>
      </w:r>
    </w:p>
    <w:p w14:paraId="7A5AE731" w14:textId="192B880C" w:rsidR="002E2680" w:rsidRDefault="00000000">
      <w:pPr>
        <w:numPr>
          <w:ilvl w:val="3"/>
          <w:numId w:val="1"/>
        </w:numPr>
        <w:pBdr>
          <w:top w:val="nil"/>
          <w:left w:val="nil"/>
          <w:bottom w:val="nil"/>
          <w:right w:val="nil"/>
          <w:between w:val="nil"/>
        </w:pBdr>
        <w:spacing w:before="240"/>
        <w:jc w:val="both"/>
        <w:rPr>
          <w:color w:val="000000"/>
        </w:rPr>
      </w:pPr>
      <w:r>
        <w:rPr>
          <w:color w:val="000000"/>
        </w:rPr>
        <w:t xml:space="preserve">Pentru </w:t>
      </w:r>
      <w:r w:rsidR="000161A4">
        <w:rPr>
          <w:color w:val="000000"/>
        </w:rPr>
        <w:t>[AAA]</w:t>
      </w:r>
      <w:r>
        <w:rPr>
          <w:color w:val="000000"/>
        </w:rPr>
        <w:t>, la:</w:t>
      </w:r>
    </w:p>
    <w:tbl>
      <w:tblPr>
        <w:tblStyle w:val="a0"/>
        <w:tblW w:w="6270" w:type="dxa"/>
        <w:tblInd w:w="1578" w:type="dxa"/>
        <w:tblLayout w:type="fixed"/>
        <w:tblLook w:val="0000" w:firstRow="0" w:lastRow="0" w:firstColumn="0" w:lastColumn="0" w:noHBand="0" w:noVBand="0"/>
      </w:tblPr>
      <w:tblGrid>
        <w:gridCol w:w="6033"/>
        <w:gridCol w:w="237"/>
      </w:tblGrid>
      <w:tr w:rsidR="002E2680" w14:paraId="7DE6E99F" w14:textId="77777777">
        <w:tc>
          <w:tcPr>
            <w:tcW w:w="6270" w:type="dxa"/>
            <w:gridSpan w:val="2"/>
          </w:tcPr>
          <w:p w14:paraId="0C64463A" w14:textId="77777777" w:rsidR="002E2680" w:rsidRDefault="002E2680">
            <w:pPr>
              <w:pBdr>
                <w:top w:val="nil"/>
                <w:left w:val="nil"/>
                <w:bottom w:val="nil"/>
                <w:right w:val="nil"/>
                <w:between w:val="nil"/>
              </w:pBdr>
              <w:spacing w:before="240"/>
              <w:jc w:val="both"/>
              <w:rPr>
                <w:color w:val="000000"/>
              </w:rPr>
            </w:pPr>
          </w:p>
        </w:tc>
      </w:tr>
      <w:tr w:rsidR="002E2680" w14:paraId="3166F687" w14:textId="77777777">
        <w:tc>
          <w:tcPr>
            <w:tcW w:w="6033" w:type="dxa"/>
          </w:tcPr>
          <w:p w14:paraId="1E9D6EB4" w14:textId="77777777" w:rsidR="002E2680" w:rsidRDefault="00000000">
            <w:pPr>
              <w:pBdr>
                <w:top w:val="nil"/>
                <w:left w:val="nil"/>
                <w:bottom w:val="nil"/>
                <w:right w:val="nil"/>
                <w:between w:val="nil"/>
              </w:pBdr>
              <w:spacing w:before="240"/>
              <w:jc w:val="both"/>
              <w:rPr>
                <w:color w:val="000000"/>
              </w:rPr>
            </w:pPr>
            <w:r>
              <w:rPr>
                <w:i/>
                <w:color w:val="000000"/>
              </w:rPr>
              <w:t xml:space="preserve">În atenția: </w:t>
            </w:r>
          </w:p>
        </w:tc>
        <w:tc>
          <w:tcPr>
            <w:tcW w:w="237" w:type="dxa"/>
          </w:tcPr>
          <w:p w14:paraId="18AC9F46" w14:textId="77777777" w:rsidR="002E2680" w:rsidRDefault="002E2680">
            <w:pPr>
              <w:pBdr>
                <w:top w:val="nil"/>
                <w:left w:val="nil"/>
                <w:bottom w:val="nil"/>
                <w:right w:val="nil"/>
                <w:between w:val="nil"/>
              </w:pBdr>
              <w:spacing w:before="240"/>
              <w:jc w:val="both"/>
              <w:rPr>
                <w:color w:val="000000"/>
              </w:rPr>
            </w:pPr>
          </w:p>
        </w:tc>
      </w:tr>
      <w:tr w:rsidR="002E2680" w14:paraId="1764363B" w14:textId="77777777">
        <w:tc>
          <w:tcPr>
            <w:tcW w:w="6033" w:type="dxa"/>
          </w:tcPr>
          <w:p w14:paraId="560C786D" w14:textId="783E9606" w:rsidR="002E2680" w:rsidRDefault="00000000">
            <w:pPr>
              <w:pBdr>
                <w:top w:val="nil"/>
                <w:left w:val="nil"/>
                <w:bottom w:val="nil"/>
                <w:right w:val="nil"/>
                <w:between w:val="nil"/>
              </w:pBdr>
              <w:spacing w:before="240"/>
              <w:jc w:val="both"/>
              <w:rPr>
                <w:color w:val="000000"/>
              </w:rPr>
            </w:pPr>
            <w:r>
              <w:rPr>
                <w:i/>
                <w:color w:val="000000"/>
              </w:rPr>
              <w:t xml:space="preserve">Adresa: </w:t>
            </w:r>
            <w:r w:rsidR="000161A4">
              <w:rPr>
                <w:i/>
                <w:color w:val="000000"/>
              </w:rPr>
              <w:t>[...adresa...]</w:t>
            </w:r>
          </w:p>
        </w:tc>
        <w:tc>
          <w:tcPr>
            <w:tcW w:w="237" w:type="dxa"/>
          </w:tcPr>
          <w:p w14:paraId="3774D034" w14:textId="77777777" w:rsidR="002E2680" w:rsidRDefault="002E2680">
            <w:pPr>
              <w:pBdr>
                <w:top w:val="nil"/>
                <w:left w:val="nil"/>
                <w:bottom w:val="nil"/>
                <w:right w:val="nil"/>
                <w:between w:val="nil"/>
              </w:pBdr>
              <w:spacing w:before="240"/>
              <w:jc w:val="both"/>
              <w:rPr>
                <w:color w:val="000000"/>
              </w:rPr>
            </w:pPr>
          </w:p>
        </w:tc>
      </w:tr>
      <w:tr w:rsidR="002E2680" w14:paraId="106B9F63" w14:textId="77777777">
        <w:tc>
          <w:tcPr>
            <w:tcW w:w="6033" w:type="dxa"/>
          </w:tcPr>
          <w:p w14:paraId="7A813904" w14:textId="4CE2A727" w:rsidR="002E2680" w:rsidRDefault="00000000">
            <w:pPr>
              <w:pBdr>
                <w:top w:val="nil"/>
                <w:left w:val="nil"/>
                <w:bottom w:val="nil"/>
                <w:right w:val="nil"/>
                <w:between w:val="nil"/>
              </w:pBdr>
              <w:spacing w:before="240"/>
              <w:jc w:val="both"/>
              <w:rPr>
                <w:color w:val="000000"/>
              </w:rPr>
            </w:pPr>
            <w:r>
              <w:rPr>
                <w:i/>
                <w:color w:val="000000"/>
              </w:rPr>
              <w:t xml:space="preserve">Adresa email: </w:t>
            </w:r>
            <w:r w:rsidR="000161A4">
              <w:rPr>
                <w:i/>
                <w:color w:val="000000"/>
              </w:rPr>
              <w:t>[...adresa de e-mail...]</w:t>
            </w:r>
          </w:p>
        </w:tc>
        <w:tc>
          <w:tcPr>
            <w:tcW w:w="237" w:type="dxa"/>
          </w:tcPr>
          <w:p w14:paraId="4A754883" w14:textId="77777777" w:rsidR="002E2680" w:rsidRDefault="002E2680">
            <w:pPr>
              <w:pBdr>
                <w:top w:val="nil"/>
                <w:left w:val="nil"/>
                <w:bottom w:val="nil"/>
                <w:right w:val="nil"/>
                <w:between w:val="nil"/>
              </w:pBdr>
              <w:spacing w:before="240"/>
              <w:jc w:val="both"/>
              <w:rPr>
                <w:color w:val="000000"/>
              </w:rPr>
            </w:pPr>
          </w:p>
        </w:tc>
      </w:tr>
    </w:tbl>
    <w:p w14:paraId="0BCE4B9F" w14:textId="75FA1B11" w:rsidR="002E2680" w:rsidRDefault="00000000">
      <w:pPr>
        <w:numPr>
          <w:ilvl w:val="3"/>
          <w:numId w:val="1"/>
        </w:numPr>
        <w:pBdr>
          <w:top w:val="nil"/>
          <w:left w:val="nil"/>
          <w:bottom w:val="nil"/>
          <w:right w:val="nil"/>
          <w:between w:val="nil"/>
        </w:pBdr>
        <w:spacing w:before="240"/>
        <w:jc w:val="both"/>
        <w:rPr>
          <w:color w:val="000000"/>
        </w:rPr>
      </w:pPr>
      <w:r>
        <w:rPr>
          <w:color w:val="000000"/>
        </w:rPr>
        <w:t>Pentru [</w:t>
      </w:r>
      <w:r w:rsidR="000161A4">
        <w:rPr>
          <w:color w:val="000000"/>
        </w:rPr>
        <w:t>BBB</w:t>
      </w:r>
      <w:r>
        <w:rPr>
          <w:color w:val="000000"/>
        </w:rPr>
        <w:t>], la:</w:t>
      </w:r>
    </w:p>
    <w:tbl>
      <w:tblPr>
        <w:tblStyle w:val="a1"/>
        <w:tblW w:w="6270" w:type="dxa"/>
        <w:tblInd w:w="1578" w:type="dxa"/>
        <w:tblLayout w:type="fixed"/>
        <w:tblLook w:val="0000" w:firstRow="0" w:lastRow="0" w:firstColumn="0" w:lastColumn="0" w:noHBand="0" w:noVBand="0"/>
      </w:tblPr>
      <w:tblGrid>
        <w:gridCol w:w="2310"/>
        <w:gridCol w:w="3960"/>
      </w:tblGrid>
      <w:tr w:rsidR="002E2680" w14:paraId="698671CC" w14:textId="77777777">
        <w:tc>
          <w:tcPr>
            <w:tcW w:w="6270" w:type="dxa"/>
            <w:gridSpan w:val="2"/>
          </w:tcPr>
          <w:p w14:paraId="0437BE26" w14:textId="0DB813C2" w:rsidR="002E2680" w:rsidRDefault="00000000">
            <w:pPr>
              <w:pBdr>
                <w:top w:val="nil"/>
                <w:left w:val="nil"/>
                <w:bottom w:val="nil"/>
                <w:right w:val="nil"/>
                <w:between w:val="nil"/>
              </w:pBdr>
              <w:spacing w:before="240"/>
              <w:jc w:val="both"/>
              <w:rPr>
                <w:color w:val="000000"/>
              </w:rPr>
            </w:pPr>
            <w:r>
              <w:rPr>
                <w:color w:val="000000"/>
              </w:rPr>
              <w:t xml:space="preserve">Adresa: </w:t>
            </w:r>
            <w:r w:rsidR="000161A4">
              <w:rPr>
                <w:color w:val="000000"/>
              </w:rPr>
              <w:t>[...adresa...]</w:t>
            </w:r>
          </w:p>
        </w:tc>
      </w:tr>
      <w:tr w:rsidR="002E2680" w14:paraId="54E4D5A5" w14:textId="77777777">
        <w:tc>
          <w:tcPr>
            <w:tcW w:w="2310" w:type="dxa"/>
          </w:tcPr>
          <w:p w14:paraId="65C88F93" w14:textId="77777777" w:rsidR="002E2680" w:rsidRDefault="00000000">
            <w:pPr>
              <w:pBdr>
                <w:top w:val="nil"/>
                <w:left w:val="nil"/>
                <w:bottom w:val="nil"/>
                <w:right w:val="nil"/>
                <w:between w:val="nil"/>
              </w:pBdr>
              <w:spacing w:before="240"/>
              <w:jc w:val="both"/>
              <w:rPr>
                <w:color w:val="000000"/>
              </w:rPr>
            </w:pPr>
            <w:r>
              <w:rPr>
                <w:i/>
                <w:color w:val="000000"/>
              </w:rPr>
              <w:t>În atenția:</w:t>
            </w:r>
          </w:p>
        </w:tc>
        <w:tc>
          <w:tcPr>
            <w:tcW w:w="3960" w:type="dxa"/>
          </w:tcPr>
          <w:p w14:paraId="5A38ECE4" w14:textId="2F65F6E2" w:rsidR="002E2680" w:rsidRDefault="000161A4">
            <w:pPr>
              <w:pBdr>
                <w:top w:val="nil"/>
                <w:left w:val="nil"/>
                <w:bottom w:val="nil"/>
                <w:right w:val="nil"/>
                <w:between w:val="nil"/>
              </w:pBdr>
              <w:spacing w:before="240"/>
              <w:jc w:val="both"/>
              <w:rPr>
                <w:color w:val="000000"/>
              </w:rPr>
            </w:pPr>
            <w:r>
              <w:rPr>
                <w:color w:val="000000"/>
              </w:rPr>
              <w:t>[Prenume Nume]</w:t>
            </w:r>
          </w:p>
        </w:tc>
      </w:tr>
      <w:tr w:rsidR="002E2680" w14:paraId="21934FB7" w14:textId="77777777">
        <w:tc>
          <w:tcPr>
            <w:tcW w:w="2310" w:type="dxa"/>
          </w:tcPr>
          <w:p w14:paraId="69E50D94" w14:textId="77777777" w:rsidR="002E2680" w:rsidRDefault="00000000">
            <w:pPr>
              <w:pBdr>
                <w:top w:val="nil"/>
                <w:left w:val="nil"/>
                <w:bottom w:val="nil"/>
                <w:right w:val="nil"/>
                <w:between w:val="nil"/>
              </w:pBdr>
              <w:spacing w:before="240"/>
              <w:jc w:val="both"/>
              <w:rPr>
                <w:color w:val="000000"/>
              </w:rPr>
            </w:pPr>
            <w:r>
              <w:rPr>
                <w:i/>
                <w:color w:val="000000"/>
              </w:rPr>
              <w:t>Adresa email:</w:t>
            </w:r>
          </w:p>
        </w:tc>
        <w:tc>
          <w:tcPr>
            <w:tcW w:w="3960" w:type="dxa"/>
          </w:tcPr>
          <w:p w14:paraId="1346E386" w14:textId="5A7EF1CB" w:rsidR="002E2680" w:rsidRDefault="000161A4">
            <w:pPr>
              <w:pBdr>
                <w:top w:val="nil"/>
                <w:left w:val="nil"/>
                <w:bottom w:val="nil"/>
                <w:right w:val="nil"/>
                <w:between w:val="nil"/>
              </w:pBdr>
              <w:spacing w:before="240"/>
              <w:jc w:val="both"/>
              <w:rPr>
                <w:color w:val="000000"/>
              </w:rPr>
            </w:pPr>
            <w:r>
              <w:rPr>
                <w:color w:val="000000"/>
              </w:rPr>
              <w:t>[...adresa de e-mail...]</w:t>
            </w:r>
          </w:p>
        </w:tc>
      </w:tr>
    </w:tbl>
    <w:p w14:paraId="2B65F6A0" w14:textId="77777777" w:rsidR="002E2680" w:rsidRDefault="00000000">
      <w:pPr>
        <w:numPr>
          <w:ilvl w:val="2"/>
          <w:numId w:val="5"/>
        </w:numPr>
        <w:pBdr>
          <w:top w:val="nil"/>
          <w:left w:val="nil"/>
          <w:bottom w:val="nil"/>
          <w:right w:val="nil"/>
          <w:between w:val="nil"/>
        </w:pBdr>
        <w:spacing w:before="240"/>
        <w:jc w:val="both"/>
        <w:rPr>
          <w:color w:val="000000"/>
        </w:rPr>
      </w:pPr>
      <w:r>
        <w:rPr>
          <w:color w:val="000000"/>
        </w:rPr>
        <w:t xml:space="preserve">sau la altă adresă ori număr de fax pe care Partea relevantă le-a notificat celeilalte Părți în conformitate cu această </w:t>
      </w:r>
      <w:proofErr w:type="spellStart"/>
      <w:r>
        <w:rPr>
          <w:color w:val="000000"/>
        </w:rPr>
        <w:t>Subclauză</w:t>
      </w:r>
      <w:proofErr w:type="spellEnd"/>
      <w:r>
        <w:rPr>
          <w:color w:val="000000"/>
        </w:rPr>
        <w:t xml:space="preserve"> 10.1 (</w:t>
      </w:r>
      <w:r>
        <w:rPr>
          <w:i/>
          <w:color w:val="000000"/>
        </w:rPr>
        <w:t>Notificări</w:t>
      </w:r>
      <w:r>
        <w:rPr>
          <w:color w:val="000000"/>
        </w:rPr>
        <w:t>).</w:t>
      </w:r>
    </w:p>
    <w:p w14:paraId="01B3151F" w14:textId="77777777" w:rsidR="002E2680" w:rsidRDefault="00000000">
      <w:pPr>
        <w:numPr>
          <w:ilvl w:val="2"/>
          <w:numId w:val="1"/>
        </w:numPr>
        <w:pBdr>
          <w:top w:val="nil"/>
          <w:left w:val="nil"/>
          <w:bottom w:val="nil"/>
          <w:right w:val="nil"/>
          <w:between w:val="nil"/>
        </w:pBdr>
        <w:spacing w:before="240"/>
        <w:jc w:val="both"/>
        <w:rPr>
          <w:color w:val="000000"/>
        </w:rPr>
      </w:pPr>
      <w:r>
        <w:rPr>
          <w:color w:val="000000"/>
        </w:rPr>
        <w:t>Dacă nu se prevede altfel în prezentul document, orice notificare va fi considerată livrată în sensul prezentului Acord dacă este înmânată, trimisă prin poștă scrisă sau electronică sau prin fax sau curier preplătit printr-un serviciu de curierat de renume la nivel internațional în cazul transmiterii internaționale. În cazul în care o notificare este trimisă prin fax, va fi considerată livrată în cazul în care expeditorul a primit confirmarea de primire a faxului prin aparatul de fax emitent și are o copie a confirmării.</w:t>
      </w:r>
    </w:p>
    <w:p w14:paraId="4E3DF431" w14:textId="77777777" w:rsidR="002E2680" w:rsidRDefault="00000000">
      <w:pPr>
        <w:numPr>
          <w:ilvl w:val="2"/>
          <w:numId w:val="1"/>
        </w:numPr>
        <w:pBdr>
          <w:top w:val="nil"/>
          <w:left w:val="nil"/>
          <w:bottom w:val="nil"/>
          <w:right w:val="nil"/>
          <w:between w:val="nil"/>
        </w:pBdr>
        <w:spacing w:before="240"/>
        <w:ind w:left="1050"/>
        <w:jc w:val="both"/>
        <w:rPr>
          <w:color w:val="000000"/>
        </w:rPr>
      </w:pPr>
      <w:r>
        <w:rPr>
          <w:color w:val="000000"/>
        </w:rPr>
        <w:t>Fără a aduce atingere dispozițiilor de mai sus, orice notificare va fi considerată primită în mod concludent:</w:t>
      </w:r>
    </w:p>
    <w:p w14:paraId="39CDE2E8" w14:textId="77777777" w:rsidR="002E2680" w:rsidRDefault="00000000">
      <w:pPr>
        <w:numPr>
          <w:ilvl w:val="3"/>
          <w:numId w:val="1"/>
        </w:numPr>
        <w:pBdr>
          <w:top w:val="nil"/>
          <w:left w:val="nil"/>
          <w:bottom w:val="nil"/>
          <w:right w:val="nil"/>
          <w:between w:val="nil"/>
        </w:pBdr>
        <w:spacing w:before="240"/>
        <w:jc w:val="both"/>
        <w:rPr>
          <w:color w:val="000000"/>
        </w:rPr>
      </w:pPr>
      <w:r>
        <w:rPr>
          <w:color w:val="000000"/>
        </w:rPr>
        <w:t>în următoarea Zi Lucrătoare în locul în care este trimisă, în cazul în care a fost trimisă prin fax;</w:t>
      </w:r>
    </w:p>
    <w:p w14:paraId="2A86A65D" w14:textId="77777777" w:rsidR="002E2680" w:rsidRDefault="00000000">
      <w:pPr>
        <w:numPr>
          <w:ilvl w:val="3"/>
          <w:numId w:val="1"/>
        </w:numPr>
        <w:pBdr>
          <w:top w:val="nil"/>
          <w:left w:val="nil"/>
          <w:bottom w:val="nil"/>
          <w:right w:val="nil"/>
          <w:between w:val="nil"/>
        </w:pBdr>
        <w:spacing w:before="240"/>
        <w:jc w:val="both"/>
        <w:rPr>
          <w:color w:val="000000"/>
        </w:rPr>
      </w:pPr>
      <w:r>
        <w:rPr>
          <w:color w:val="000000"/>
        </w:rPr>
        <w:t>[trei (3)] Zile lucrătoare din momentul expedierii dacă este trimisă prin curier; sau</w:t>
      </w:r>
    </w:p>
    <w:p w14:paraId="0AA90D96" w14:textId="77777777" w:rsidR="002E2680" w:rsidRDefault="00000000">
      <w:pPr>
        <w:numPr>
          <w:ilvl w:val="3"/>
          <w:numId w:val="1"/>
        </w:numPr>
        <w:pBdr>
          <w:top w:val="nil"/>
          <w:left w:val="nil"/>
          <w:bottom w:val="nil"/>
          <w:right w:val="nil"/>
          <w:between w:val="nil"/>
        </w:pBdr>
        <w:spacing w:before="240"/>
        <w:jc w:val="both"/>
        <w:rPr>
          <w:color w:val="000000"/>
        </w:rPr>
      </w:pPr>
      <w:r>
        <w:rPr>
          <w:color w:val="000000"/>
        </w:rPr>
        <w:t>în momentul livrării dacă este înmânată sau prin poștă electronică.</w:t>
      </w:r>
    </w:p>
    <w:p w14:paraId="127AF821" w14:textId="77777777" w:rsidR="002E2680" w:rsidRDefault="00000000">
      <w:pPr>
        <w:numPr>
          <w:ilvl w:val="2"/>
          <w:numId w:val="1"/>
        </w:numPr>
        <w:pBdr>
          <w:top w:val="nil"/>
          <w:left w:val="nil"/>
          <w:bottom w:val="nil"/>
          <w:right w:val="nil"/>
          <w:between w:val="nil"/>
        </w:pBdr>
        <w:spacing w:before="240"/>
        <w:jc w:val="both"/>
        <w:rPr>
          <w:color w:val="000000"/>
        </w:rPr>
      </w:pPr>
      <w:r>
        <w:rPr>
          <w:color w:val="000000"/>
        </w:rPr>
        <w:t>Această clauză nu se aplică pentru comunicarea oricăror formulare de cerere, notificare, comandă, judecată sau alte documente cu privire la sau în legătură cu orice procedură, proces sau acțiune care decurg din sau în legătură cu prezentul Acord.</w:t>
      </w:r>
    </w:p>
    <w:p w14:paraId="128DCC27" w14:textId="77777777" w:rsidR="002E2680" w:rsidRDefault="00000000">
      <w:pPr>
        <w:keepNext/>
        <w:numPr>
          <w:ilvl w:val="1"/>
          <w:numId w:val="1"/>
        </w:numPr>
        <w:pBdr>
          <w:top w:val="nil"/>
          <w:left w:val="nil"/>
          <w:bottom w:val="nil"/>
          <w:right w:val="nil"/>
          <w:between w:val="nil"/>
        </w:pBdr>
        <w:spacing w:before="240"/>
        <w:jc w:val="both"/>
        <w:rPr>
          <w:color w:val="000000"/>
        </w:rPr>
      </w:pPr>
      <w:r>
        <w:rPr>
          <w:color w:val="000000"/>
        </w:rPr>
        <w:lastRenderedPageBreak/>
        <w:t>Nicio neexercitare sau întârziere în exercitarea oricărui drept, autorități sau privilegiu în baza prezentului Acord nu va opera ca o renunțare la acestea, la fel cum nici o exercitare singulară sau parțială a oricărui drept, autorități sau privilegiu în baza prezentului Acord nu va împiedica orice altă sau viitoare exercitare a aceluiași drept sau a oricărui alt drept, autorități sau privilegiu în baza prezentului Acord sau altfel.</w:t>
      </w:r>
    </w:p>
    <w:p w14:paraId="64DDB68D" w14:textId="77777777" w:rsidR="002E2680" w:rsidRDefault="00000000">
      <w:pPr>
        <w:keepNext/>
        <w:numPr>
          <w:ilvl w:val="1"/>
          <w:numId w:val="1"/>
        </w:numPr>
        <w:pBdr>
          <w:top w:val="nil"/>
          <w:left w:val="nil"/>
          <w:bottom w:val="nil"/>
          <w:right w:val="nil"/>
          <w:between w:val="nil"/>
        </w:pBdr>
        <w:spacing w:before="240"/>
        <w:jc w:val="both"/>
        <w:rPr>
          <w:color w:val="000000"/>
        </w:rPr>
      </w:pPr>
      <w:r>
        <w:rPr>
          <w:color w:val="000000"/>
        </w:rPr>
        <w:t>În cazul în care o prevedere a prezentului Acord este considerată ilegală, invalidă sau inaplicabilă, în tot sau în parte, în conformitate cu Legile Aplicabile, respectiva prevedere sau parte va fi considerată a nu face parte din prezentul Acord, însă legalitatea, valabilitatea sau aplicabilitatea restului prezentului Acord nu va fi afectată. În acest caz, Părțile vor depune toate eforturile într-un termen rezonabil pentru a înlocui prevederea considerată ilegală, invalidă sau inaplicabilă cu o dispoziție în același scop care va fi legală, valabilă și aplicabilă.</w:t>
      </w:r>
    </w:p>
    <w:p w14:paraId="28B13CE1" w14:textId="77777777" w:rsidR="002E2680" w:rsidRDefault="00000000">
      <w:pPr>
        <w:keepNext/>
        <w:numPr>
          <w:ilvl w:val="1"/>
          <w:numId w:val="1"/>
        </w:numPr>
        <w:pBdr>
          <w:top w:val="nil"/>
          <w:left w:val="nil"/>
          <w:bottom w:val="nil"/>
          <w:right w:val="nil"/>
          <w:between w:val="nil"/>
        </w:pBdr>
        <w:spacing w:before="240"/>
        <w:jc w:val="both"/>
        <w:rPr>
          <w:b/>
          <w:color w:val="000000"/>
        </w:rPr>
      </w:pPr>
      <w:r>
        <w:rPr>
          <w:b/>
          <w:color w:val="000000"/>
        </w:rPr>
        <w:t>Întregul Contract</w:t>
      </w:r>
    </w:p>
    <w:p w14:paraId="32794EAB" w14:textId="77777777" w:rsidR="002E2680" w:rsidRDefault="00000000">
      <w:pPr>
        <w:numPr>
          <w:ilvl w:val="1"/>
          <w:numId w:val="5"/>
        </w:numPr>
        <w:pBdr>
          <w:top w:val="nil"/>
          <w:left w:val="nil"/>
          <w:bottom w:val="nil"/>
          <w:right w:val="nil"/>
          <w:between w:val="nil"/>
        </w:pBdr>
        <w:spacing w:before="240"/>
        <w:jc w:val="both"/>
        <w:rPr>
          <w:color w:val="000000"/>
        </w:rPr>
      </w:pPr>
      <w:r>
        <w:rPr>
          <w:color w:val="000000"/>
        </w:rPr>
        <w:t>Prezentul Acord conține întreaga înțelegere dintre Părți cu privire la tranzacțiile stipulate de acest Acord și înlătură toate comunicările, angajamentele sau acordurile anterioare, orale sau scrise, dintre Părți cu privire la aceste tranzacții.</w:t>
      </w:r>
    </w:p>
    <w:p w14:paraId="72CBC22C" w14:textId="77777777" w:rsidR="002E2680" w:rsidRDefault="00000000">
      <w:pPr>
        <w:keepNext/>
        <w:numPr>
          <w:ilvl w:val="1"/>
          <w:numId w:val="1"/>
        </w:numPr>
        <w:pBdr>
          <w:top w:val="nil"/>
          <w:left w:val="nil"/>
          <w:bottom w:val="nil"/>
          <w:right w:val="nil"/>
          <w:between w:val="nil"/>
        </w:pBdr>
        <w:spacing w:before="240"/>
        <w:jc w:val="both"/>
        <w:rPr>
          <w:b/>
          <w:color w:val="000000"/>
        </w:rPr>
      </w:pPr>
      <w:r>
        <w:rPr>
          <w:b/>
          <w:color w:val="000000"/>
        </w:rPr>
        <w:t>Modificări (Variații)</w:t>
      </w:r>
    </w:p>
    <w:p w14:paraId="0DE4F9D7" w14:textId="77777777" w:rsidR="002E2680" w:rsidRDefault="00000000">
      <w:pPr>
        <w:numPr>
          <w:ilvl w:val="1"/>
          <w:numId w:val="5"/>
        </w:numPr>
        <w:pBdr>
          <w:top w:val="nil"/>
          <w:left w:val="nil"/>
          <w:bottom w:val="nil"/>
          <w:right w:val="nil"/>
          <w:between w:val="nil"/>
        </w:pBdr>
        <w:spacing w:before="240"/>
        <w:jc w:val="both"/>
        <w:rPr>
          <w:color w:val="000000"/>
        </w:rPr>
      </w:pPr>
      <w:r>
        <w:rPr>
          <w:color w:val="000000"/>
        </w:rPr>
        <w:t>Nicio variație de prezentul Acord nu va intra în vigoare decât dacă este convenită în prealabil reciproc de către Părți și evidențiată în scris.</w:t>
      </w:r>
    </w:p>
    <w:p w14:paraId="2451574B" w14:textId="77777777" w:rsidR="002E2680" w:rsidRDefault="00000000">
      <w:pPr>
        <w:keepNext/>
        <w:numPr>
          <w:ilvl w:val="1"/>
          <w:numId w:val="1"/>
        </w:numPr>
        <w:pBdr>
          <w:top w:val="nil"/>
          <w:left w:val="nil"/>
          <w:bottom w:val="nil"/>
          <w:right w:val="nil"/>
          <w:between w:val="nil"/>
        </w:pBdr>
        <w:spacing w:before="240"/>
        <w:jc w:val="both"/>
        <w:rPr>
          <w:b/>
          <w:color w:val="000000"/>
        </w:rPr>
      </w:pPr>
      <w:r>
        <w:rPr>
          <w:b/>
          <w:color w:val="000000"/>
        </w:rPr>
        <w:t>Legea aplicabilă</w:t>
      </w:r>
    </w:p>
    <w:p w14:paraId="5F8E95D6" w14:textId="77777777" w:rsidR="002E2680" w:rsidRDefault="00000000">
      <w:pPr>
        <w:numPr>
          <w:ilvl w:val="1"/>
          <w:numId w:val="5"/>
        </w:numPr>
        <w:pBdr>
          <w:top w:val="nil"/>
          <w:left w:val="nil"/>
          <w:bottom w:val="nil"/>
          <w:right w:val="nil"/>
          <w:between w:val="nil"/>
        </w:pBdr>
        <w:spacing w:before="240"/>
        <w:jc w:val="both"/>
        <w:rPr>
          <w:color w:val="000000"/>
        </w:rPr>
      </w:pPr>
      <w:r>
        <w:rPr>
          <w:color w:val="000000"/>
        </w:rPr>
        <w:t xml:space="preserve">Prezentul Acord este valabil pe o perioada nedeterminata si se supune prevederilor legii din Romania. </w:t>
      </w:r>
      <w:proofErr w:type="spellStart"/>
      <w:r>
        <w:rPr>
          <w:color w:val="000000"/>
        </w:rPr>
        <w:t>Partile</w:t>
      </w:r>
      <w:proofErr w:type="spellEnd"/>
      <w:r>
        <w:rPr>
          <w:color w:val="000000"/>
        </w:rPr>
        <w:t xml:space="preserve"> vor </w:t>
      </w:r>
      <w:proofErr w:type="spellStart"/>
      <w:r>
        <w:rPr>
          <w:color w:val="000000"/>
        </w:rPr>
        <w:t>actiona</w:t>
      </w:r>
      <w:proofErr w:type="spellEnd"/>
      <w:r>
        <w:rPr>
          <w:color w:val="000000"/>
        </w:rPr>
        <w:t xml:space="preserve"> cu buna </w:t>
      </w:r>
      <w:proofErr w:type="spellStart"/>
      <w:r>
        <w:rPr>
          <w:color w:val="000000"/>
        </w:rPr>
        <w:t>credinta</w:t>
      </w:r>
      <w:proofErr w:type="spellEnd"/>
      <w:r>
        <w:rPr>
          <w:color w:val="000000"/>
        </w:rPr>
        <w:t xml:space="preserve"> in vederea </w:t>
      </w:r>
      <w:proofErr w:type="spellStart"/>
      <w:r>
        <w:rPr>
          <w:color w:val="000000"/>
        </w:rPr>
        <w:t>solutionarii</w:t>
      </w:r>
      <w:proofErr w:type="spellEnd"/>
      <w:r>
        <w:rPr>
          <w:color w:val="000000"/>
        </w:rPr>
        <w:t xml:space="preserve"> amiabile a </w:t>
      </w:r>
      <w:proofErr w:type="spellStart"/>
      <w:r>
        <w:rPr>
          <w:color w:val="000000"/>
        </w:rPr>
        <w:t>oricaror</w:t>
      </w:r>
      <w:proofErr w:type="spellEnd"/>
      <w:r>
        <w:rPr>
          <w:color w:val="000000"/>
        </w:rPr>
        <w:t xml:space="preserve"> dispute ce pot </w:t>
      </w:r>
      <w:proofErr w:type="spellStart"/>
      <w:r>
        <w:rPr>
          <w:color w:val="000000"/>
        </w:rPr>
        <w:t>aparea</w:t>
      </w:r>
      <w:proofErr w:type="spellEnd"/>
      <w:r>
        <w:rPr>
          <w:color w:val="000000"/>
        </w:rPr>
        <w:t xml:space="preserve"> in </w:t>
      </w:r>
      <w:proofErr w:type="spellStart"/>
      <w:r>
        <w:rPr>
          <w:color w:val="000000"/>
        </w:rPr>
        <w:t>legatura</w:t>
      </w:r>
      <w:proofErr w:type="spellEnd"/>
      <w:r>
        <w:rPr>
          <w:color w:val="000000"/>
        </w:rPr>
        <w:t xml:space="preserve"> cu prezentul Acord. In cazul in care acest lucru nu este posibil, disputa va fi deferita spre </w:t>
      </w:r>
      <w:proofErr w:type="spellStart"/>
      <w:r>
        <w:rPr>
          <w:color w:val="000000"/>
        </w:rPr>
        <w:t>solutionare</w:t>
      </w:r>
      <w:proofErr w:type="spellEnd"/>
      <w:r>
        <w:rPr>
          <w:color w:val="000000"/>
        </w:rPr>
        <w:t xml:space="preserve"> </w:t>
      </w:r>
      <w:proofErr w:type="spellStart"/>
      <w:r>
        <w:rPr>
          <w:color w:val="000000"/>
        </w:rPr>
        <w:t>instantelor</w:t>
      </w:r>
      <w:proofErr w:type="spellEnd"/>
      <w:r>
        <w:rPr>
          <w:color w:val="000000"/>
        </w:rPr>
        <w:t xml:space="preserve"> </w:t>
      </w:r>
      <w:proofErr w:type="spellStart"/>
      <w:r>
        <w:rPr>
          <w:color w:val="000000"/>
        </w:rPr>
        <w:t>judecatoresti</w:t>
      </w:r>
      <w:proofErr w:type="spellEnd"/>
      <w:r>
        <w:rPr>
          <w:color w:val="000000"/>
        </w:rPr>
        <w:t xml:space="preserve"> competente din </w:t>
      </w:r>
      <w:proofErr w:type="spellStart"/>
      <w:r>
        <w:rPr>
          <w:color w:val="000000"/>
        </w:rPr>
        <w:t>Bucuresti</w:t>
      </w:r>
      <w:proofErr w:type="spellEnd"/>
      <w:r>
        <w:rPr>
          <w:color w:val="000000"/>
        </w:rPr>
        <w:t>.</w:t>
      </w:r>
    </w:p>
    <w:p w14:paraId="7C17186B" w14:textId="77777777" w:rsidR="002E2680" w:rsidRDefault="00000000">
      <w:pPr>
        <w:numPr>
          <w:ilvl w:val="0"/>
          <w:numId w:val="5"/>
        </w:numPr>
        <w:pBdr>
          <w:top w:val="nil"/>
          <w:left w:val="nil"/>
          <w:bottom w:val="nil"/>
          <w:right w:val="nil"/>
          <w:between w:val="nil"/>
        </w:pBdr>
        <w:spacing w:before="240"/>
        <w:jc w:val="both"/>
        <w:rPr>
          <w:color w:val="000000"/>
        </w:rPr>
      </w:pPr>
      <w:r>
        <w:rPr>
          <w:color w:val="000000"/>
        </w:rPr>
        <w:t>DREPT PENTRU CARE, fiecare dintre Părți, direct sau prin reprezentantul său autorizat, a dispus ca prezentul Acord să fie semnat la data de mai sus.</w:t>
      </w:r>
    </w:p>
    <w:p w14:paraId="1D10AD5F" w14:textId="77777777" w:rsidR="002E2680" w:rsidRDefault="00000000">
      <w:pPr>
        <w:numPr>
          <w:ilvl w:val="0"/>
          <w:numId w:val="5"/>
        </w:numPr>
        <w:pBdr>
          <w:top w:val="nil"/>
          <w:left w:val="nil"/>
          <w:bottom w:val="nil"/>
          <w:right w:val="nil"/>
          <w:between w:val="nil"/>
        </w:pBdr>
        <w:spacing w:before="240"/>
        <w:jc w:val="both"/>
        <w:rPr>
          <w:color w:val="000000"/>
        </w:rPr>
      </w:pPr>
      <w:r>
        <w:rPr>
          <w:color w:val="000000"/>
        </w:rPr>
        <w:t>Prezentul Acord este semnat în două (2) exemplare originale, în limba română, câte unul pentru fiecare Parte.</w:t>
      </w:r>
    </w:p>
    <w:p w14:paraId="23D7C997" w14:textId="77777777" w:rsidR="002E2680" w:rsidRDefault="002E2680">
      <w:pPr>
        <w:pBdr>
          <w:top w:val="nil"/>
          <w:left w:val="nil"/>
          <w:bottom w:val="nil"/>
          <w:right w:val="nil"/>
          <w:between w:val="nil"/>
        </w:pBdr>
        <w:spacing w:before="240"/>
        <w:jc w:val="both"/>
        <w:rPr>
          <w:color w:val="000000"/>
        </w:rPr>
      </w:pPr>
    </w:p>
    <w:tbl>
      <w:tblPr>
        <w:tblStyle w:val="a2"/>
        <w:tblW w:w="4927" w:type="dxa"/>
        <w:tblInd w:w="-108" w:type="dxa"/>
        <w:tblLayout w:type="fixed"/>
        <w:tblLook w:val="0000" w:firstRow="0" w:lastRow="0" w:firstColumn="0" w:lastColumn="0" w:noHBand="0" w:noVBand="0"/>
      </w:tblPr>
      <w:tblGrid>
        <w:gridCol w:w="4927"/>
      </w:tblGrid>
      <w:tr w:rsidR="002E2680" w14:paraId="219A73A5" w14:textId="77777777">
        <w:tc>
          <w:tcPr>
            <w:tcW w:w="4927" w:type="dxa"/>
          </w:tcPr>
          <w:p w14:paraId="285D628D" w14:textId="78A3C316" w:rsidR="002E2680" w:rsidRDefault="00000000">
            <w:pPr>
              <w:pBdr>
                <w:top w:val="nil"/>
                <w:left w:val="nil"/>
                <w:bottom w:val="nil"/>
                <w:right w:val="nil"/>
                <w:between w:val="nil"/>
              </w:pBdr>
              <w:rPr>
                <w:color w:val="000000"/>
              </w:rPr>
            </w:pPr>
            <w:r>
              <w:rPr>
                <w:b/>
                <w:color w:val="000000"/>
              </w:rPr>
              <w:t>[</w:t>
            </w:r>
            <w:r w:rsidR="000161A4">
              <w:rPr>
                <w:b/>
                <w:color w:val="000000"/>
              </w:rPr>
              <w:t>[AAA]</w:t>
            </w:r>
            <w:r>
              <w:rPr>
                <w:b/>
                <w:color w:val="000000"/>
              </w:rPr>
              <w:t xml:space="preserve"> S.A.]</w:t>
            </w:r>
          </w:p>
        </w:tc>
      </w:tr>
      <w:tr w:rsidR="002E2680" w14:paraId="3DA7248C" w14:textId="77777777">
        <w:tc>
          <w:tcPr>
            <w:tcW w:w="4927" w:type="dxa"/>
          </w:tcPr>
          <w:p w14:paraId="3D53522A" w14:textId="77777777" w:rsidR="002E2680" w:rsidRDefault="00000000">
            <w:pPr>
              <w:pBdr>
                <w:top w:val="nil"/>
                <w:left w:val="nil"/>
                <w:bottom w:val="nil"/>
                <w:right w:val="nil"/>
                <w:between w:val="nil"/>
              </w:pBdr>
              <w:rPr>
                <w:color w:val="000000"/>
              </w:rPr>
            </w:pPr>
            <w:r>
              <w:rPr>
                <w:color w:val="000000"/>
              </w:rPr>
              <w:t>Prin:</w:t>
            </w:r>
          </w:p>
          <w:p w14:paraId="4083EB33" w14:textId="77777777" w:rsidR="002E2680" w:rsidRDefault="002E2680">
            <w:pPr>
              <w:pBdr>
                <w:top w:val="nil"/>
                <w:left w:val="nil"/>
                <w:bottom w:val="nil"/>
                <w:right w:val="nil"/>
                <w:between w:val="nil"/>
              </w:pBdr>
              <w:rPr>
                <w:color w:val="000000"/>
              </w:rPr>
            </w:pPr>
          </w:p>
          <w:p w14:paraId="1FE2EA7B" w14:textId="77777777" w:rsidR="002E2680" w:rsidRDefault="002E2680">
            <w:pPr>
              <w:pBdr>
                <w:top w:val="nil"/>
                <w:left w:val="nil"/>
                <w:bottom w:val="nil"/>
                <w:right w:val="nil"/>
                <w:between w:val="nil"/>
              </w:pBdr>
              <w:rPr>
                <w:color w:val="000000"/>
              </w:rPr>
            </w:pPr>
          </w:p>
          <w:p w14:paraId="5F4A3A30" w14:textId="77777777" w:rsidR="002E2680" w:rsidRDefault="00000000">
            <w:pPr>
              <w:pBdr>
                <w:top w:val="nil"/>
                <w:left w:val="nil"/>
                <w:bottom w:val="nil"/>
                <w:right w:val="nil"/>
                <w:between w:val="nil"/>
              </w:pBdr>
              <w:rPr>
                <w:color w:val="000000"/>
              </w:rPr>
            </w:pPr>
            <w:r>
              <w:rPr>
                <w:color w:val="000000"/>
              </w:rPr>
              <w:t>__________________________________</w:t>
            </w:r>
          </w:p>
        </w:tc>
      </w:tr>
      <w:tr w:rsidR="002E2680" w14:paraId="224F1404" w14:textId="77777777">
        <w:tc>
          <w:tcPr>
            <w:tcW w:w="4927" w:type="dxa"/>
          </w:tcPr>
          <w:p w14:paraId="5031D1EB" w14:textId="2ABB8C5D" w:rsidR="002E2680" w:rsidRDefault="000161A4">
            <w:pPr>
              <w:pBdr>
                <w:top w:val="nil"/>
                <w:left w:val="nil"/>
                <w:bottom w:val="nil"/>
                <w:right w:val="nil"/>
                <w:between w:val="nil"/>
              </w:pBdr>
              <w:rPr>
                <w:color w:val="000000"/>
              </w:rPr>
            </w:pPr>
            <w:r>
              <w:rPr>
                <w:color w:val="000000"/>
              </w:rPr>
              <w:t>[Prenume Nume]</w:t>
            </w:r>
          </w:p>
        </w:tc>
      </w:tr>
      <w:tr w:rsidR="002E2680" w14:paraId="29DC6175" w14:textId="77777777">
        <w:tc>
          <w:tcPr>
            <w:tcW w:w="4927" w:type="dxa"/>
          </w:tcPr>
          <w:p w14:paraId="4EBFA9A8" w14:textId="77777777" w:rsidR="002E2680" w:rsidRDefault="00000000">
            <w:pPr>
              <w:pBdr>
                <w:top w:val="nil"/>
                <w:left w:val="nil"/>
                <w:bottom w:val="nil"/>
                <w:right w:val="nil"/>
                <w:between w:val="nil"/>
              </w:pBdr>
              <w:rPr>
                <w:color w:val="000000"/>
              </w:rPr>
            </w:pPr>
            <w:r>
              <w:rPr>
                <w:color w:val="000000"/>
              </w:rPr>
              <w:t>Director General</w:t>
            </w:r>
          </w:p>
        </w:tc>
      </w:tr>
    </w:tbl>
    <w:p w14:paraId="06938DAA" w14:textId="77777777" w:rsidR="002E2680" w:rsidRDefault="002E2680">
      <w:pPr>
        <w:pBdr>
          <w:top w:val="nil"/>
          <w:left w:val="nil"/>
          <w:bottom w:val="nil"/>
          <w:right w:val="nil"/>
          <w:between w:val="nil"/>
        </w:pBdr>
        <w:spacing w:before="240"/>
        <w:jc w:val="both"/>
        <w:rPr>
          <w:color w:val="000000"/>
        </w:rPr>
      </w:pPr>
    </w:p>
    <w:tbl>
      <w:tblPr>
        <w:tblStyle w:val="a3"/>
        <w:tblW w:w="4927" w:type="dxa"/>
        <w:tblInd w:w="-108" w:type="dxa"/>
        <w:tblLayout w:type="fixed"/>
        <w:tblLook w:val="0000" w:firstRow="0" w:lastRow="0" w:firstColumn="0" w:lastColumn="0" w:noHBand="0" w:noVBand="0"/>
      </w:tblPr>
      <w:tblGrid>
        <w:gridCol w:w="4927"/>
      </w:tblGrid>
      <w:tr w:rsidR="002E2680" w14:paraId="6E1F02C5" w14:textId="77777777">
        <w:tc>
          <w:tcPr>
            <w:tcW w:w="4927" w:type="dxa"/>
          </w:tcPr>
          <w:p w14:paraId="65AE6329" w14:textId="2947DBE3" w:rsidR="002E2680" w:rsidRDefault="00000000">
            <w:pPr>
              <w:pBdr>
                <w:top w:val="nil"/>
                <w:left w:val="nil"/>
                <w:bottom w:val="nil"/>
                <w:right w:val="nil"/>
                <w:between w:val="nil"/>
              </w:pBdr>
              <w:rPr>
                <w:color w:val="000000"/>
              </w:rPr>
            </w:pPr>
            <w:r>
              <w:rPr>
                <w:b/>
                <w:color w:val="000000"/>
              </w:rPr>
              <w:t>[</w:t>
            </w:r>
            <w:r w:rsidR="000161A4">
              <w:rPr>
                <w:b/>
                <w:color w:val="000000"/>
              </w:rPr>
              <w:t>BBB</w:t>
            </w:r>
            <w:r>
              <w:rPr>
                <w:b/>
                <w:color w:val="000000"/>
              </w:rPr>
              <w:t>]</w:t>
            </w:r>
          </w:p>
        </w:tc>
      </w:tr>
      <w:tr w:rsidR="002E2680" w14:paraId="03C4FDC7" w14:textId="77777777">
        <w:tc>
          <w:tcPr>
            <w:tcW w:w="4927" w:type="dxa"/>
          </w:tcPr>
          <w:p w14:paraId="36BA2878" w14:textId="77777777" w:rsidR="002E2680" w:rsidRDefault="00000000">
            <w:pPr>
              <w:pBdr>
                <w:top w:val="nil"/>
                <w:left w:val="nil"/>
                <w:bottom w:val="nil"/>
                <w:right w:val="nil"/>
                <w:between w:val="nil"/>
              </w:pBdr>
              <w:rPr>
                <w:color w:val="000000"/>
              </w:rPr>
            </w:pPr>
            <w:r>
              <w:rPr>
                <w:color w:val="000000"/>
              </w:rPr>
              <w:t>Prin:</w:t>
            </w:r>
          </w:p>
          <w:p w14:paraId="1EAF4276" w14:textId="77777777" w:rsidR="002E2680" w:rsidRDefault="002E2680">
            <w:pPr>
              <w:pBdr>
                <w:top w:val="nil"/>
                <w:left w:val="nil"/>
                <w:bottom w:val="nil"/>
                <w:right w:val="nil"/>
                <w:between w:val="nil"/>
              </w:pBdr>
              <w:rPr>
                <w:color w:val="000000"/>
              </w:rPr>
            </w:pPr>
          </w:p>
          <w:p w14:paraId="44956B8E" w14:textId="77777777" w:rsidR="002E2680" w:rsidRDefault="002E2680">
            <w:pPr>
              <w:pBdr>
                <w:top w:val="nil"/>
                <w:left w:val="nil"/>
                <w:bottom w:val="nil"/>
                <w:right w:val="nil"/>
                <w:between w:val="nil"/>
              </w:pBdr>
              <w:rPr>
                <w:color w:val="000000"/>
              </w:rPr>
            </w:pPr>
          </w:p>
          <w:p w14:paraId="334BF363" w14:textId="77777777" w:rsidR="002E2680" w:rsidRDefault="00000000">
            <w:pPr>
              <w:pBdr>
                <w:top w:val="nil"/>
                <w:left w:val="nil"/>
                <w:bottom w:val="nil"/>
                <w:right w:val="nil"/>
                <w:between w:val="nil"/>
              </w:pBdr>
              <w:rPr>
                <w:color w:val="000000"/>
              </w:rPr>
            </w:pPr>
            <w:r>
              <w:rPr>
                <w:color w:val="000000"/>
              </w:rPr>
              <w:t>__________________________________</w:t>
            </w:r>
          </w:p>
        </w:tc>
      </w:tr>
      <w:tr w:rsidR="002E2680" w14:paraId="6EF6E272" w14:textId="77777777">
        <w:tc>
          <w:tcPr>
            <w:tcW w:w="4927" w:type="dxa"/>
          </w:tcPr>
          <w:p w14:paraId="3748627B" w14:textId="6239E267" w:rsidR="002E2680" w:rsidRDefault="000161A4">
            <w:pPr>
              <w:pBdr>
                <w:top w:val="nil"/>
                <w:left w:val="nil"/>
                <w:bottom w:val="nil"/>
                <w:right w:val="nil"/>
                <w:between w:val="nil"/>
              </w:pBdr>
              <w:rPr>
                <w:color w:val="000000"/>
              </w:rPr>
            </w:pPr>
            <w:r>
              <w:rPr>
                <w:color w:val="000000"/>
              </w:rPr>
              <w:t>[Prenume Nume]</w:t>
            </w:r>
          </w:p>
        </w:tc>
      </w:tr>
      <w:tr w:rsidR="002E2680" w14:paraId="6C9CEC44" w14:textId="77777777">
        <w:tc>
          <w:tcPr>
            <w:tcW w:w="4927" w:type="dxa"/>
          </w:tcPr>
          <w:p w14:paraId="105A207C" w14:textId="77777777" w:rsidR="002E2680" w:rsidRDefault="00000000">
            <w:pPr>
              <w:pBdr>
                <w:top w:val="nil"/>
                <w:left w:val="nil"/>
                <w:bottom w:val="nil"/>
                <w:right w:val="nil"/>
                <w:between w:val="nil"/>
              </w:pBdr>
              <w:rPr>
                <w:color w:val="000000"/>
              </w:rPr>
            </w:pPr>
            <w:r>
              <w:rPr>
                <w:color w:val="000000"/>
              </w:rPr>
              <w:t>Administrator</w:t>
            </w:r>
          </w:p>
        </w:tc>
      </w:tr>
    </w:tbl>
    <w:p w14:paraId="5B20E7E2" w14:textId="77777777" w:rsidR="002E2680" w:rsidRDefault="002E2680">
      <w:pPr>
        <w:pBdr>
          <w:top w:val="nil"/>
          <w:left w:val="nil"/>
          <w:bottom w:val="nil"/>
          <w:right w:val="nil"/>
          <w:between w:val="nil"/>
        </w:pBdr>
        <w:spacing w:before="240"/>
        <w:jc w:val="both"/>
        <w:rPr>
          <w:color w:val="000000"/>
        </w:rPr>
      </w:pPr>
    </w:p>
    <w:sectPr w:rsidR="002E2680">
      <w:headerReference w:type="default" r:id="rId7"/>
      <w:footerReference w:type="default" r:id="rId8"/>
      <w:headerReference w:type="first" r:id="rId9"/>
      <w:footerReference w:type="first" r:id="rId10"/>
      <w:pgSz w:w="11907" w:h="16839"/>
      <w:pgMar w:top="1588" w:right="1134" w:bottom="1021"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45700" w14:textId="77777777" w:rsidR="000B2B49" w:rsidRDefault="000B2B49">
      <w:r>
        <w:separator/>
      </w:r>
    </w:p>
  </w:endnote>
  <w:endnote w:type="continuationSeparator" w:id="0">
    <w:p w14:paraId="63513E54" w14:textId="77777777" w:rsidR="000B2B49" w:rsidRDefault="000B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E628" w14:textId="77777777" w:rsidR="002E2680" w:rsidRDefault="002E2680">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6"/>
      <w:tblW w:w="9855" w:type="dxa"/>
      <w:tblInd w:w="-108" w:type="dxa"/>
      <w:tblLayout w:type="fixed"/>
      <w:tblLook w:val="0000" w:firstRow="0" w:lastRow="0" w:firstColumn="0" w:lastColumn="0" w:noHBand="0" w:noVBand="0"/>
    </w:tblPr>
    <w:tblGrid>
      <w:gridCol w:w="3285"/>
      <w:gridCol w:w="3286"/>
      <w:gridCol w:w="3284"/>
    </w:tblGrid>
    <w:tr w:rsidR="002E2680" w14:paraId="3A39541C" w14:textId="77777777">
      <w:tc>
        <w:tcPr>
          <w:tcW w:w="9855" w:type="dxa"/>
          <w:gridSpan w:val="3"/>
          <w:tcMar>
            <w:top w:w="170" w:type="dxa"/>
          </w:tcMar>
        </w:tcPr>
        <w:p w14:paraId="48FD5882" w14:textId="77777777" w:rsidR="002E2680" w:rsidRDefault="002E2680">
          <w:pPr>
            <w:pBdr>
              <w:top w:val="nil"/>
              <w:left w:val="nil"/>
              <w:bottom w:val="nil"/>
              <w:right w:val="nil"/>
              <w:between w:val="nil"/>
            </w:pBdr>
            <w:rPr>
              <w:rFonts w:ascii="Arial" w:eastAsia="Arial" w:hAnsi="Arial" w:cs="Arial"/>
              <w:b/>
              <w:color w:val="000000"/>
              <w:sz w:val="16"/>
              <w:szCs w:val="16"/>
            </w:rPr>
          </w:pPr>
          <w:bookmarkStart w:id="3" w:name="tyjcwt" w:colFirst="0" w:colLast="0"/>
          <w:bookmarkEnd w:id="3"/>
        </w:p>
      </w:tc>
    </w:tr>
    <w:tr w:rsidR="002E2680" w14:paraId="68CD2543" w14:textId="77777777">
      <w:tc>
        <w:tcPr>
          <w:tcW w:w="3285" w:type="dxa"/>
        </w:tcPr>
        <w:p w14:paraId="445C8AB1" w14:textId="77777777" w:rsidR="002E2680" w:rsidRDefault="002E2680">
          <w:pPr>
            <w:pBdr>
              <w:top w:val="nil"/>
              <w:left w:val="nil"/>
              <w:bottom w:val="nil"/>
              <w:right w:val="nil"/>
              <w:between w:val="nil"/>
            </w:pBdr>
            <w:rPr>
              <w:rFonts w:ascii="Arial" w:eastAsia="Arial" w:hAnsi="Arial" w:cs="Arial"/>
              <w:color w:val="000000"/>
              <w:sz w:val="16"/>
              <w:szCs w:val="16"/>
            </w:rPr>
          </w:pPr>
        </w:p>
      </w:tc>
      <w:tc>
        <w:tcPr>
          <w:tcW w:w="3286" w:type="dxa"/>
        </w:tcPr>
        <w:p w14:paraId="2D417DF2" w14:textId="77777777" w:rsidR="002E2680" w:rsidRDefault="0000000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0161A4">
            <w:rPr>
              <w:rFonts w:ascii="Arial" w:eastAsia="Arial" w:hAnsi="Arial" w:cs="Arial"/>
              <w:noProof/>
              <w:color w:val="000000"/>
              <w:sz w:val="16"/>
              <w:szCs w:val="16"/>
            </w:rPr>
            <w:t>1</w:t>
          </w:r>
          <w:r>
            <w:rPr>
              <w:rFonts w:ascii="Arial" w:eastAsia="Arial" w:hAnsi="Arial" w:cs="Arial"/>
              <w:color w:val="000000"/>
              <w:sz w:val="16"/>
              <w:szCs w:val="16"/>
            </w:rPr>
            <w:fldChar w:fldCharType="end"/>
          </w:r>
        </w:p>
      </w:tc>
      <w:tc>
        <w:tcPr>
          <w:tcW w:w="3284" w:type="dxa"/>
        </w:tcPr>
        <w:p w14:paraId="448977FE" w14:textId="432958A2" w:rsidR="002E2680" w:rsidRDefault="000161A4">
          <w:pPr>
            <w:pBdr>
              <w:top w:val="nil"/>
              <w:left w:val="nil"/>
              <w:bottom w:val="nil"/>
              <w:right w:val="nil"/>
              <w:between w:val="nil"/>
            </w:pBdr>
            <w:jc w:val="right"/>
            <w:rPr>
              <w:rFonts w:ascii="Arial" w:eastAsia="Arial" w:hAnsi="Arial" w:cs="Arial"/>
              <w:color w:val="000000"/>
              <w:sz w:val="16"/>
              <w:szCs w:val="16"/>
            </w:rPr>
          </w:pPr>
          <w:r>
            <w:rPr>
              <w:rFonts w:ascii="Arial" w:eastAsia="Arial" w:hAnsi="Arial" w:cs="Arial"/>
              <w:color w:val="000000"/>
              <w:sz w:val="16"/>
              <w:szCs w:val="16"/>
            </w:rPr>
            <w:t>[...data...]</w:t>
          </w:r>
        </w:p>
      </w:tc>
    </w:tr>
  </w:tbl>
  <w:p w14:paraId="211B5AF3" w14:textId="77777777" w:rsidR="002E2680" w:rsidRDefault="002E2680">
    <w:pPr>
      <w:pBdr>
        <w:top w:val="nil"/>
        <w:left w:val="nil"/>
        <w:bottom w:val="nil"/>
        <w:right w:val="nil"/>
        <w:between w:val="nil"/>
      </w:pBdr>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B22AB" w14:textId="77777777" w:rsidR="002E2680" w:rsidRDefault="002E2680">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5"/>
      <w:tblW w:w="5211" w:type="dxa"/>
      <w:tblInd w:w="4950" w:type="dxa"/>
      <w:tblLayout w:type="fixed"/>
      <w:tblLook w:val="0000" w:firstRow="0" w:lastRow="0" w:firstColumn="0" w:lastColumn="0" w:noHBand="0" w:noVBand="0"/>
    </w:tblPr>
    <w:tblGrid>
      <w:gridCol w:w="5211"/>
    </w:tblGrid>
    <w:tr w:rsidR="002E2680" w14:paraId="0AD785A2" w14:textId="77777777">
      <w:tc>
        <w:tcPr>
          <w:tcW w:w="5211" w:type="dxa"/>
        </w:tcPr>
        <w:p w14:paraId="703DB862" w14:textId="77777777" w:rsidR="002E2680" w:rsidRDefault="002E2680">
          <w:pPr>
            <w:pBdr>
              <w:top w:val="nil"/>
              <w:left w:val="nil"/>
              <w:bottom w:val="nil"/>
              <w:right w:val="nil"/>
              <w:between w:val="nil"/>
            </w:pBdr>
            <w:jc w:val="center"/>
            <w:rPr>
              <w:rFonts w:ascii="Arial" w:eastAsia="Arial" w:hAnsi="Arial" w:cs="Arial"/>
              <w:color w:val="000000"/>
              <w:sz w:val="16"/>
              <w:szCs w:val="16"/>
            </w:rPr>
          </w:pPr>
          <w:bookmarkStart w:id="5" w:name="2et92p0" w:colFirst="0" w:colLast="0"/>
          <w:bookmarkEnd w:id="5"/>
        </w:p>
      </w:tc>
    </w:tr>
    <w:tr w:rsidR="002E2680" w14:paraId="290E4A95" w14:textId="77777777">
      <w:tc>
        <w:tcPr>
          <w:tcW w:w="5211" w:type="dxa"/>
        </w:tcPr>
        <w:p w14:paraId="092E5F69" w14:textId="77777777" w:rsidR="002E2680" w:rsidRDefault="002E2680">
          <w:pPr>
            <w:pBdr>
              <w:top w:val="nil"/>
              <w:left w:val="nil"/>
              <w:bottom w:val="nil"/>
              <w:right w:val="nil"/>
              <w:between w:val="nil"/>
            </w:pBdr>
            <w:jc w:val="center"/>
            <w:rPr>
              <w:rFonts w:ascii="Arial" w:eastAsia="Arial" w:hAnsi="Arial" w:cs="Arial"/>
              <w:color w:val="000000"/>
              <w:sz w:val="12"/>
              <w:szCs w:val="12"/>
            </w:rPr>
          </w:pPr>
        </w:p>
        <w:p w14:paraId="530F0487" w14:textId="77777777" w:rsidR="002E2680" w:rsidRDefault="00000000">
          <w:pPr>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 xml:space="preserve">Radu Tărăcilă Pădurari </w:t>
          </w:r>
          <w:proofErr w:type="spellStart"/>
          <w:r>
            <w:rPr>
              <w:rFonts w:ascii="Arial" w:eastAsia="Arial" w:hAnsi="Arial" w:cs="Arial"/>
              <w:b/>
              <w:color w:val="000000"/>
              <w:sz w:val="16"/>
              <w:szCs w:val="16"/>
            </w:rPr>
            <w:t>Retevoescu</w:t>
          </w:r>
          <w:proofErr w:type="spellEnd"/>
          <w:r>
            <w:rPr>
              <w:rFonts w:ascii="Arial" w:eastAsia="Arial" w:hAnsi="Arial" w:cs="Arial"/>
              <w:b/>
              <w:color w:val="000000"/>
              <w:sz w:val="16"/>
              <w:szCs w:val="16"/>
            </w:rPr>
            <w:t xml:space="preserve"> SCA în asociere cu Allen &amp; </w:t>
          </w:r>
          <w:proofErr w:type="spellStart"/>
          <w:r>
            <w:rPr>
              <w:rFonts w:ascii="Arial" w:eastAsia="Arial" w:hAnsi="Arial" w:cs="Arial"/>
              <w:b/>
              <w:color w:val="000000"/>
              <w:sz w:val="16"/>
              <w:szCs w:val="16"/>
            </w:rPr>
            <w:t>Overy</w:t>
          </w:r>
          <w:proofErr w:type="spellEnd"/>
          <w:r>
            <w:rPr>
              <w:rFonts w:ascii="Arial" w:eastAsia="Arial" w:hAnsi="Arial" w:cs="Arial"/>
              <w:b/>
              <w:color w:val="000000"/>
              <w:sz w:val="16"/>
              <w:szCs w:val="16"/>
            </w:rPr>
            <w:t xml:space="preserve"> LLP</w:t>
          </w:r>
        </w:p>
        <w:p w14:paraId="022D9087" w14:textId="77777777" w:rsidR="002E2680" w:rsidRDefault="002E2680">
          <w:pPr>
            <w:pBdr>
              <w:top w:val="nil"/>
              <w:left w:val="nil"/>
              <w:bottom w:val="nil"/>
              <w:right w:val="nil"/>
              <w:between w:val="nil"/>
            </w:pBdr>
            <w:jc w:val="center"/>
            <w:rPr>
              <w:rFonts w:ascii="Arial" w:eastAsia="Arial" w:hAnsi="Arial" w:cs="Arial"/>
              <w:color w:val="000000"/>
              <w:sz w:val="16"/>
              <w:szCs w:val="16"/>
            </w:rPr>
          </w:pPr>
        </w:p>
      </w:tc>
    </w:tr>
    <w:tr w:rsidR="002E2680" w14:paraId="2EAF83B3" w14:textId="77777777">
      <w:tc>
        <w:tcPr>
          <w:tcW w:w="5211" w:type="dxa"/>
        </w:tcPr>
        <w:p w14:paraId="2450112C" w14:textId="77777777" w:rsidR="002E2680" w:rsidRDefault="002E2680">
          <w:pPr>
            <w:pBdr>
              <w:top w:val="nil"/>
              <w:left w:val="nil"/>
              <w:bottom w:val="nil"/>
              <w:right w:val="nil"/>
              <w:between w:val="nil"/>
            </w:pBdr>
            <w:jc w:val="center"/>
            <w:rPr>
              <w:rFonts w:ascii="Arial" w:eastAsia="Arial" w:hAnsi="Arial" w:cs="Arial"/>
              <w:color w:val="000000"/>
              <w:sz w:val="16"/>
              <w:szCs w:val="16"/>
            </w:rPr>
          </w:pPr>
        </w:p>
      </w:tc>
    </w:tr>
  </w:tbl>
  <w:p w14:paraId="1E5C4524" w14:textId="77777777" w:rsidR="002E2680" w:rsidRDefault="002E2680">
    <w:pPr>
      <w:pBdr>
        <w:top w:val="nil"/>
        <w:left w:val="nil"/>
        <w:bottom w:val="nil"/>
        <w:right w:val="nil"/>
        <w:between w:val="nil"/>
      </w:pBdr>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D247" w14:textId="77777777" w:rsidR="000B2B49" w:rsidRDefault="000B2B49">
      <w:r>
        <w:separator/>
      </w:r>
    </w:p>
  </w:footnote>
  <w:footnote w:type="continuationSeparator" w:id="0">
    <w:p w14:paraId="68BBF498" w14:textId="77777777" w:rsidR="000B2B49" w:rsidRDefault="000B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6295" w14:textId="77777777" w:rsidR="002E2680" w:rsidRDefault="002E2680">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4"/>
      <w:tblW w:w="9855" w:type="dxa"/>
      <w:tblInd w:w="-108" w:type="dxa"/>
      <w:tblLayout w:type="fixed"/>
      <w:tblLook w:val="0000" w:firstRow="0" w:lastRow="0" w:firstColumn="0" w:lastColumn="0" w:noHBand="0" w:noVBand="0"/>
    </w:tblPr>
    <w:tblGrid>
      <w:gridCol w:w="9855"/>
    </w:tblGrid>
    <w:tr w:rsidR="002E2680" w14:paraId="40289371" w14:textId="77777777">
      <w:tc>
        <w:tcPr>
          <w:tcW w:w="9855" w:type="dxa"/>
        </w:tcPr>
        <w:p w14:paraId="6956C09F" w14:textId="77777777" w:rsidR="002E2680" w:rsidRDefault="002E2680">
          <w:pPr>
            <w:pBdr>
              <w:top w:val="nil"/>
              <w:left w:val="nil"/>
              <w:bottom w:val="nil"/>
              <w:right w:val="nil"/>
              <w:between w:val="nil"/>
            </w:pBdr>
            <w:rPr>
              <w:rFonts w:ascii="Arial" w:eastAsia="Arial" w:hAnsi="Arial" w:cs="Arial"/>
              <w:color w:val="000000"/>
              <w:sz w:val="16"/>
              <w:szCs w:val="16"/>
            </w:rPr>
          </w:pPr>
          <w:bookmarkStart w:id="2" w:name="3znysh7" w:colFirst="0" w:colLast="0"/>
          <w:bookmarkEnd w:id="2"/>
        </w:p>
      </w:tc>
    </w:tr>
  </w:tbl>
  <w:p w14:paraId="6FAD1D4E" w14:textId="77777777" w:rsidR="002E2680" w:rsidRDefault="002E2680">
    <w:pPr>
      <w:pBdr>
        <w:top w:val="nil"/>
        <w:left w:val="nil"/>
        <w:bottom w:val="nil"/>
        <w:right w:val="nil"/>
        <w:between w:val="nil"/>
      </w:pBdr>
      <w:rPr>
        <w:rFonts w:ascii="Arial" w:eastAsia="Arial" w:hAnsi="Arial" w:cs="Arial"/>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3D93" w14:textId="77777777" w:rsidR="002E2680" w:rsidRDefault="00000000">
    <w:pPr>
      <w:pBdr>
        <w:top w:val="nil"/>
        <w:left w:val="nil"/>
        <w:bottom w:val="nil"/>
        <w:right w:val="nil"/>
        <w:between w:val="nil"/>
      </w:pBdr>
      <w:rPr>
        <w:rFonts w:ascii="Arial" w:eastAsia="Arial" w:hAnsi="Arial" w:cs="Arial"/>
        <w:color w:val="000000"/>
        <w:sz w:val="16"/>
        <w:szCs w:val="16"/>
      </w:rPr>
    </w:pPr>
    <w:bookmarkStart w:id="4" w:name="1fob9te" w:colFirst="0" w:colLast="0"/>
    <w:bookmarkEnd w:id="4"/>
    <w:r>
      <w:rPr>
        <w:rFonts w:ascii="Arial" w:eastAsia="Arial" w:hAnsi="Arial" w:cs="Arial"/>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21FD"/>
    <w:multiLevelType w:val="multilevel"/>
    <w:tmpl w:val="2500CDF6"/>
    <w:lvl w:ilvl="0">
      <w:start w:val="1"/>
      <w:numFmt w:val="upperLetter"/>
      <w:lvlText w:val="(%1)"/>
      <w:lvlJc w:val="left"/>
      <w:pPr>
        <w:ind w:left="720" w:hanging="72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3AA22300"/>
    <w:multiLevelType w:val="multilevel"/>
    <w:tmpl w:val="D7AED788"/>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upperRoman"/>
      <w:lvlText w:val="%6."/>
      <w:lvlJc w:val="left"/>
      <w:pPr>
        <w:ind w:left="3600" w:hanging="72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55D22662"/>
    <w:multiLevelType w:val="multilevel"/>
    <w:tmpl w:val="4A5AD3F4"/>
    <w:lvl w:ilvl="0">
      <w:start w:val="1"/>
      <w:numFmt w:val="decimal"/>
      <w:lvlText w:val="(%1)"/>
      <w:lvlJc w:val="left"/>
      <w:pPr>
        <w:ind w:left="720" w:hanging="72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64D87249"/>
    <w:multiLevelType w:val="multilevel"/>
    <w:tmpl w:val="728E2120"/>
    <w:lvl w:ilvl="0">
      <w:start w:val="1"/>
      <w:numFmt w:val="decimal"/>
      <w:lvlText w:val=""/>
      <w:lvlJc w:val="left"/>
      <w:pPr>
        <w:ind w:left="720" w:firstLine="0"/>
      </w:pPr>
      <w:rPr>
        <w:rFonts w:ascii="Times New Roman" w:eastAsia="Times New Roman" w:hAnsi="Times New Roman" w:cs="Times New Roman"/>
        <w:b/>
        <w:i w:val="0"/>
        <w:smallCaps w:val="0"/>
        <w:sz w:val="22"/>
        <w:szCs w:val="22"/>
        <w:vertAlign w:val="baseline"/>
      </w:rPr>
    </w:lvl>
    <w:lvl w:ilvl="1">
      <w:start w:val="1"/>
      <w:numFmt w:val="decimal"/>
      <w:lvlText w:val=""/>
      <w:lvlJc w:val="left"/>
      <w:pPr>
        <w:ind w:left="720" w:firstLine="0"/>
      </w:pPr>
      <w:rPr>
        <w:rFonts w:ascii="Times New Roman" w:eastAsia="Times New Roman" w:hAnsi="Times New Roman" w:cs="Times New Roman"/>
        <w:b/>
        <w:i w:val="0"/>
        <w:smallCaps w:val="0"/>
        <w:sz w:val="22"/>
        <w:szCs w:val="22"/>
        <w:vertAlign w:val="baseline"/>
      </w:rPr>
    </w:lvl>
    <w:lvl w:ilvl="2">
      <w:start w:val="1"/>
      <w:numFmt w:val="lowerLetter"/>
      <w:lvlText w:val="(%3)"/>
      <w:lvlJc w:val="left"/>
      <w:pPr>
        <w:ind w:left="1440" w:hanging="720"/>
      </w:pPr>
      <w:rPr>
        <w:rFonts w:ascii="Times New Roman" w:eastAsia="Times New Roman" w:hAnsi="Times New Roman" w:cs="Times New Roman"/>
        <w:b w:val="0"/>
        <w:i w:val="0"/>
        <w:sz w:val="22"/>
        <w:szCs w:val="22"/>
        <w:vertAlign w:val="baseline"/>
      </w:rPr>
    </w:lvl>
    <w:lvl w:ilvl="3">
      <w:start w:val="1"/>
      <w:numFmt w:val="lowerRoman"/>
      <w:lvlText w:val="(%4)"/>
      <w:lvlJc w:val="left"/>
      <w:pPr>
        <w:ind w:left="1440" w:hanging="720"/>
      </w:pPr>
      <w:rPr>
        <w:rFonts w:ascii="Times New Roman" w:eastAsia="Times New Roman" w:hAnsi="Times New Roman" w:cs="Times New Roman"/>
        <w:b w:val="0"/>
        <w:i w:val="0"/>
        <w:sz w:val="22"/>
        <w:szCs w:val="22"/>
        <w:vertAlign w:val="baseline"/>
      </w:rPr>
    </w:lvl>
    <w:lvl w:ilvl="4">
      <w:start w:val="1"/>
      <w:numFmt w:val="lowerLetter"/>
      <w:lvlText w:val="(%5)"/>
      <w:lvlJc w:val="left"/>
      <w:pPr>
        <w:ind w:left="2160" w:hanging="720"/>
      </w:pPr>
      <w:rPr>
        <w:rFonts w:ascii="Times New Roman" w:eastAsia="Times New Roman" w:hAnsi="Times New Roman" w:cs="Times New Roman"/>
        <w:b w:val="0"/>
        <w:i w:val="0"/>
        <w:sz w:val="22"/>
        <w:szCs w:val="22"/>
        <w:vertAlign w:val="baseline"/>
      </w:rPr>
    </w:lvl>
    <w:lvl w:ilvl="5">
      <w:start w:val="1"/>
      <w:numFmt w:val="lowerRoman"/>
      <w:lvlText w:val="(%6)"/>
      <w:lvlJc w:val="left"/>
      <w:pPr>
        <w:ind w:left="2160" w:hanging="720"/>
      </w:pPr>
      <w:rPr>
        <w:rFonts w:ascii="Times New Roman" w:eastAsia="Times New Roman" w:hAnsi="Times New Roman" w:cs="Times New Roman"/>
        <w:b w:val="0"/>
        <w:i w:val="0"/>
        <w:sz w:val="22"/>
        <w:szCs w:val="22"/>
        <w:vertAlign w:val="baseline"/>
      </w:rPr>
    </w:lvl>
    <w:lvl w:ilvl="6">
      <w:start w:val="1"/>
      <w:numFmt w:val="upperLetter"/>
      <w:lvlText w:val="(%7)"/>
      <w:lvlJc w:val="left"/>
      <w:pPr>
        <w:ind w:left="2160" w:hanging="720"/>
      </w:pPr>
      <w:rPr>
        <w:vertAlign w:val="baseline"/>
      </w:rPr>
    </w:lvl>
    <w:lvl w:ilvl="7">
      <w:start w:val="1"/>
      <w:numFmt w:val="decimal"/>
      <w:lvlText w:val="(%8)"/>
      <w:lvlJc w:val="left"/>
      <w:pPr>
        <w:ind w:left="1440"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2160" w:hanging="720"/>
      </w:pPr>
      <w:rPr>
        <w:rFonts w:ascii="Times New Roman" w:eastAsia="Times New Roman" w:hAnsi="Times New Roman" w:cs="Times New Roman"/>
        <w:b w:val="0"/>
        <w:i w:val="0"/>
        <w:sz w:val="22"/>
        <w:szCs w:val="22"/>
        <w:vertAlign w:val="baseline"/>
      </w:rPr>
    </w:lvl>
  </w:abstractNum>
  <w:abstractNum w:abstractNumId="4" w15:restartNumberingAfterBreak="0">
    <w:nsid w:val="73FB27B8"/>
    <w:multiLevelType w:val="multilevel"/>
    <w:tmpl w:val="D9345384"/>
    <w:lvl w:ilvl="0">
      <w:start w:val="1"/>
      <w:numFmt w:val="decimal"/>
      <w:lvlText w:val=""/>
      <w:lvlJc w:val="left"/>
      <w:pPr>
        <w:ind w:left="0" w:firstLine="0"/>
      </w:pPr>
      <w:rPr>
        <w:vertAlign w:val="baseline"/>
      </w:rPr>
    </w:lvl>
    <w:lvl w:ilvl="1">
      <w:start w:val="1"/>
      <w:numFmt w:val="decimal"/>
      <w:lvlText w:val=""/>
      <w:lvlJc w:val="left"/>
      <w:pPr>
        <w:ind w:left="720" w:firstLine="0"/>
      </w:pPr>
      <w:rPr>
        <w:vertAlign w:val="baseline"/>
      </w:rPr>
    </w:lvl>
    <w:lvl w:ilvl="2">
      <w:start w:val="1"/>
      <w:numFmt w:val="decimal"/>
      <w:lvlText w:val=""/>
      <w:lvlJc w:val="left"/>
      <w:pPr>
        <w:ind w:left="1440" w:firstLine="0"/>
      </w:pPr>
      <w:rPr>
        <w:vertAlign w:val="baseline"/>
      </w:rPr>
    </w:lvl>
    <w:lvl w:ilvl="3">
      <w:start w:val="1"/>
      <w:numFmt w:val="decimal"/>
      <w:lvlText w:val=""/>
      <w:lvlJc w:val="left"/>
      <w:pPr>
        <w:ind w:left="2160" w:firstLine="0"/>
      </w:pPr>
      <w:rPr>
        <w:vertAlign w:val="baseline"/>
      </w:rPr>
    </w:lvl>
    <w:lvl w:ilvl="4">
      <w:start w:val="1"/>
      <w:numFmt w:val="decimal"/>
      <w:lvlText w:val=""/>
      <w:lvlJc w:val="left"/>
      <w:pPr>
        <w:ind w:left="2880" w:firstLine="0"/>
      </w:pPr>
      <w:rPr>
        <w:vertAlign w:val="baseline"/>
      </w:rPr>
    </w:lvl>
    <w:lvl w:ilvl="5">
      <w:start w:val="1"/>
      <w:numFmt w:val="decimal"/>
      <w:lvlText w:val=""/>
      <w:lvlJc w:val="left"/>
      <w:pPr>
        <w:ind w:left="3600" w:firstLine="0"/>
      </w:pPr>
      <w:rPr>
        <w:vertAlign w:val="baseline"/>
      </w:rPr>
    </w:lvl>
    <w:lvl w:ilvl="6">
      <w:start w:val="1"/>
      <w:numFmt w:val="decimal"/>
      <w:lvlText w:val=""/>
      <w:lvlJc w:val="left"/>
      <w:pPr>
        <w:ind w:left="4320" w:firstLine="0"/>
      </w:pPr>
      <w:rPr>
        <w:vertAlign w:val="baseline"/>
      </w:rPr>
    </w:lvl>
    <w:lvl w:ilvl="7">
      <w:start w:val="1"/>
      <w:numFmt w:val="decimal"/>
      <w:lvlText w:val=""/>
      <w:lvlJc w:val="left"/>
      <w:pPr>
        <w:ind w:left="5040" w:firstLine="0"/>
      </w:pPr>
      <w:rPr>
        <w:vertAlign w:val="baseline"/>
      </w:rPr>
    </w:lvl>
    <w:lvl w:ilvl="8">
      <w:start w:val="1"/>
      <w:numFmt w:val="decimal"/>
      <w:lvlText w:val=""/>
      <w:lvlJc w:val="left"/>
      <w:pPr>
        <w:ind w:left="5760" w:firstLine="0"/>
      </w:pPr>
      <w:rPr>
        <w:vertAlign w:val="baseline"/>
      </w:rPr>
    </w:lvl>
  </w:abstractNum>
  <w:num w:numId="1" w16cid:durableId="1449353112">
    <w:abstractNumId w:val="1"/>
  </w:num>
  <w:num w:numId="2" w16cid:durableId="2116054511">
    <w:abstractNumId w:val="3"/>
  </w:num>
  <w:num w:numId="3" w16cid:durableId="2072658245">
    <w:abstractNumId w:val="2"/>
  </w:num>
  <w:num w:numId="4" w16cid:durableId="1290091499">
    <w:abstractNumId w:val="0"/>
  </w:num>
  <w:num w:numId="5" w16cid:durableId="699284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680"/>
    <w:rsid w:val="000161A4"/>
    <w:rsid w:val="000B2B49"/>
    <w:rsid w:val="002E2680"/>
    <w:rsid w:val="0035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5637"/>
  <w15:docId w15:val="{CF903B8E-E2DC-47AE-A6B2-B6528613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pBdr>
        <w:top w:val="nil"/>
        <w:left w:val="nil"/>
        <w:bottom w:val="nil"/>
        <w:right w:val="nil"/>
        <w:between w:val="nil"/>
      </w:pBdr>
      <w:spacing w:before="240"/>
      <w:jc w:val="both"/>
      <w:outlineLvl w:val="0"/>
    </w:pPr>
    <w:rPr>
      <w:b/>
      <w:smallCaps/>
      <w:color w:val="000000"/>
    </w:rPr>
  </w:style>
  <w:style w:type="paragraph" w:styleId="Titlu2">
    <w:name w:val="heading 2"/>
    <w:basedOn w:val="Normal"/>
    <w:next w:val="Normal"/>
    <w:uiPriority w:val="9"/>
    <w:semiHidden/>
    <w:unhideWhenUsed/>
    <w:qFormat/>
    <w:pPr>
      <w:keepNext/>
      <w:pBdr>
        <w:top w:val="nil"/>
        <w:left w:val="nil"/>
        <w:bottom w:val="nil"/>
        <w:right w:val="nil"/>
        <w:between w:val="nil"/>
      </w:pBdr>
      <w:spacing w:before="240"/>
      <w:jc w:val="both"/>
      <w:outlineLvl w:val="1"/>
    </w:pPr>
    <w:rPr>
      <w:b/>
      <w:color w:val="000000"/>
    </w:rPr>
  </w:style>
  <w:style w:type="paragraph" w:styleId="Titlu3">
    <w:name w:val="heading 3"/>
    <w:basedOn w:val="Normal"/>
    <w:next w:val="Normal"/>
    <w:uiPriority w:val="9"/>
    <w:semiHidden/>
    <w:unhideWhenUsed/>
    <w:qFormat/>
    <w:pPr>
      <w:pBdr>
        <w:top w:val="nil"/>
        <w:left w:val="nil"/>
        <w:bottom w:val="nil"/>
        <w:right w:val="nil"/>
        <w:between w:val="nil"/>
      </w:pBdr>
      <w:spacing w:before="240"/>
      <w:jc w:val="both"/>
      <w:outlineLvl w:val="2"/>
    </w:pPr>
    <w:rPr>
      <w:color w:val="000000"/>
    </w:rPr>
  </w:style>
  <w:style w:type="paragraph" w:styleId="Titlu4">
    <w:name w:val="heading 4"/>
    <w:basedOn w:val="Normal"/>
    <w:next w:val="Normal"/>
    <w:uiPriority w:val="9"/>
    <w:semiHidden/>
    <w:unhideWhenUsed/>
    <w:qFormat/>
    <w:pPr>
      <w:pBdr>
        <w:top w:val="nil"/>
        <w:left w:val="nil"/>
        <w:bottom w:val="nil"/>
        <w:right w:val="nil"/>
        <w:between w:val="nil"/>
      </w:pBdr>
      <w:spacing w:before="240"/>
      <w:jc w:val="both"/>
      <w:outlineLvl w:val="3"/>
    </w:pPr>
    <w:rPr>
      <w:color w:val="000000"/>
    </w:rPr>
  </w:style>
  <w:style w:type="paragraph" w:styleId="Titlu5">
    <w:name w:val="heading 5"/>
    <w:basedOn w:val="Normal"/>
    <w:next w:val="Normal"/>
    <w:uiPriority w:val="9"/>
    <w:semiHidden/>
    <w:unhideWhenUsed/>
    <w:qFormat/>
    <w:pPr>
      <w:pBdr>
        <w:top w:val="nil"/>
        <w:left w:val="nil"/>
        <w:bottom w:val="nil"/>
        <w:right w:val="nil"/>
        <w:between w:val="nil"/>
      </w:pBdr>
      <w:spacing w:before="240"/>
      <w:jc w:val="both"/>
      <w:outlineLvl w:val="4"/>
    </w:pPr>
    <w:rPr>
      <w:color w:val="000000"/>
    </w:rPr>
  </w:style>
  <w:style w:type="paragraph" w:styleId="Titlu6">
    <w:name w:val="heading 6"/>
    <w:basedOn w:val="Normal"/>
    <w:next w:val="Normal"/>
    <w:uiPriority w:val="9"/>
    <w:semiHidden/>
    <w:unhideWhenUsed/>
    <w:qFormat/>
    <w:pPr>
      <w:pBdr>
        <w:top w:val="nil"/>
        <w:left w:val="nil"/>
        <w:bottom w:val="nil"/>
        <w:right w:val="nil"/>
        <w:between w:val="nil"/>
      </w:pBdr>
      <w:spacing w:before="240"/>
      <w:jc w:val="both"/>
      <w:outlineLvl w:val="5"/>
    </w:pPr>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ntet">
    <w:name w:val="header"/>
    <w:basedOn w:val="Normal"/>
    <w:link w:val="AntetCaracter"/>
    <w:uiPriority w:val="99"/>
    <w:unhideWhenUsed/>
    <w:rsid w:val="000161A4"/>
    <w:pPr>
      <w:tabs>
        <w:tab w:val="center" w:pos="4703"/>
        <w:tab w:val="right" w:pos="9406"/>
      </w:tabs>
    </w:pPr>
  </w:style>
  <w:style w:type="character" w:customStyle="1" w:styleId="AntetCaracter">
    <w:name w:val="Antet Caracter"/>
    <w:basedOn w:val="Fontdeparagrafimplicit"/>
    <w:link w:val="Antet"/>
    <w:uiPriority w:val="99"/>
    <w:rsid w:val="000161A4"/>
  </w:style>
  <w:style w:type="paragraph" w:styleId="Subsol">
    <w:name w:val="footer"/>
    <w:basedOn w:val="Normal"/>
    <w:link w:val="SubsolCaracter"/>
    <w:uiPriority w:val="99"/>
    <w:unhideWhenUsed/>
    <w:rsid w:val="000161A4"/>
    <w:pPr>
      <w:tabs>
        <w:tab w:val="center" w:pos="4703"/>
        <w:tab w:val="right" w:pos="9406"/>
      </w:tabs>
    </w:pPr>
  </w:style>
  <w:style w:type="character" w:customStyle="1" w:styleId="SubsolCaracter">
    <w:name w:val="Subsol Caracter"/>
    <w:basedOn w:val="Fontdeparagrafimplicit"/>
    <w:link w:val="Subsol"/>
    <w:uiPriority w:val="99"/>
    <w:rsid w:val="0001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2439</Words>
  <Characters>13904</Characters>
  <DocSecurity>0</DocSecurity>
  <Lines>115</Lines>
  <Paragraphs>32</Paragraphs>
  <ScaleCrop>false</ScaleCrop>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2025-04-23T08:37:00Z</dcterms:created>
  <dcterms:modified xsi:type="dcterms:W3CDTF">2025-04-23T08:37:00Z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Date">
    <vt:lpwstr>18 July 2008</vt:lpwstr>
  </property>
</Properties>
</file>